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718" w:rsidRPr="00A95024" w:rsidRDefault="00D80718" w:rsidP="00CD7148">
      <w:pPr>
        <w:spacing w:line="480" w:lineRule="auto"/>
        <w:jc w:val="center"/>
        <w:rPr>
          <w:rFonts w:ascii="Times New Roman" w:hAnsi="Times New Roman" w:cs="Times New Roman"/>
          <w:b/>
          <w:sz w:val="24"/>
          <w:szCs w:val="24"/>
        </w:rPr>
      </w:pPr>
    </w:p>
    <w:p w:rsidR="00D80718" w:rsidRPr="00A95024" w:rsidRDefault="00D80718" w:rsidP="00CD7148">
      <w:pPr>
        <w:spacing w:line="480" w:lineRule="auto"/>
        <w:jc w:val="center"/>
        <w:rPr>
          <w:rFonts w:ascii="Times New Roman" w:hAnsi="Times New Roman" w:cs="Times New Roman"/>
          <w:b/>
          <w:sz w:val="24"/>
          <w:szCs w:val="24"/>
        </w:rPr>
      </w:pPr>
    </w:p>
    <w:p w:rsidR="00D80718" w:rsidRPr="00A95024" w:rsidRDefault="00D80718" w:rsidP="00CD7148">
      <w:pPr>
        <w:spacing w:line="480" w:lineRule="auto"/>
        <w:jc w:val="center"/>
        <w:rPr>
          <w:rFonts w:ascii="Times New Roman" w:hAnsi="Times New Roman" w:cs="Times New Roman"/>
          <w:b/>
          <w:sz w:val="24"/>
          <w:szCs w:val="24"/>
        </w:rPr>
      </w:pPr>
    </w:p>
    <w:p w:rsidR="00D80718" w:rsidRPr="00A95024" w:rsidRDefault="00D80718" w:rsidP="00CD7148">
      <w:pPr>
        <w:spacing w:line="480" w:lineRule="auto"/>
        <w:jc w:val="center"/>
        <w:rPr>
          <w:rFonts w:ascii="Times New Roman" w:hAnsi="Times New Roman" w:cs="Times New Roman"/>
          <w:b/>
          <w:sz w:val="24"/>
          <w:szCs w:val="24"/>
        </w:rPr>
      </w:pPr>
    </w:p>
    <w:p w:rsidR="00D80718" w:rsidRPr="00A95024" w:rsidRDefault="00D80718" w:rsidP="00CD7148">
      <w:pPr>
        <w:spacing w:line="480" w:lineRule="auto"/>
        <w:jc w:val="center"/>
        <w:rPr>
          <w:rFonts w:ascii="Times New Roman" w:hAnsi="Times New Roman" w:cs="Times New Roman"/>
          <w:b/>
          <w:sz w:val="24"/>
          <w:szCs w:val="24"/>
        </w:rPr>
      </w:pPr>
    </w:p>
    <w:p w:rsidR="00D80718" w:rsidRPr="00A95024" w:rsidRDefault="00D80718" w:rsidP="00CD7148">
      <w:pPr>
        <w:spacing w:line="480" w:lineRule="auto"/>
        <w:jc w:val="center"/>
        <w:rPr>
          <w:rFonts w:ascii="Times New Roman" w:hAnsi="Times New Roman" w:cs="Times New Roman"/>
          <w:b/>
          <w:sz w:val="24"/>
          <w:szCs w:val="24"/>
        </w:rPr>
      </w:pPr>
    </w:p>
    <w:p w:rsidR="00D80718" w:rsidRPr="00A95024" w:rsidRDefault="00D80718" w:rsidP="00CD7148">
      <w:pPr>
        <w:spacing w:line="480" w:lineRule="auto"/>
        <w:jc w:val="center"/>
        <w:rPr>
          <w:rFonts w:ascii="Times New Roman" w:hAnsi="Times New Roman" w:cs="Times New Roman"/>
          <w:b/>
          <w:sz w:val="24"/>
          <w:szCs w:val="24"/>
        </w:rPr>
      </w:pPr>
    </w:p>
    <w:p w:rsidR="00D80718" w:rsidRPr="00A95024" w:rsidRDefault="00D80718" w:rsidP="00CD7148">
      <w:pPr>
        <w:spacing w:line="480" w:lineRule="auto"/>
        <w:jc w:val="center"/>
        <w:rPr>
          <w:rFonts w:ascii="Times New Roman" w:hAnsi="Times New Roman" w:cs="Times New Roman"/>
          <w:b/>
          <w:sz w:val="24"/>
          <w:szCs w:val="24"/>
        </w:rPr>
      </w:pPr>
    </w:p>
    <w:p w:rsidR="00D80718" w:rsidRPr="00A95024" w:rsidRDefault="00D80718" w:rsidP="00CD7148">
      <w:pPr>
        <w:spacing w:line="480" w:lineRule="auto"/>
        <w:jc w:val="center"/>
        <w:rPr>
          <w:rFonts w:ascii="Times New Roman" w:hAnsi="Times New Roman" w:cs="Times New Roman"/>
          <w:b/>
          <w:sz w:val="24"/>
          <w:szCs w:val="24"/>
        </w:rPr>
      </w:pPr>
      <w:bookmarkStart w:id="0" w:name="_GoBack"/>
      <w:bookmarkEnd w:id="0"/>
      <w:r w:rsidRPr="00A95024">
        <w:rPr>
          <w:rFonts w:ascii="Times New Roman" w:hAnsi="Times New Roman" w:cs="Times New Roman"/>
          <w:b/>
          <w:sz w:val="24"/>
          <w:szCs w:val="24"/>
        </w:rPr>
        <w:t>Financial Management</w:t>
      </w:r>
    </w:p>
    <w:p w:rsidR="00D80718" w:rsidRPr="00A95024" w:rsidRDefault="00D80718" w:rsidP="00CD7148">
      <w:pPr>
        <w:spacing w:line="480" w:lineRule="auto"/>
        <w:jc w:val="center"/>
        <w:rPr>
          <w:rFonts w:ascii="Times New Roman" w:hAnsi="Times New Roman" w:cs="Times New Roman"/>
          <w:sz w:val="24"/>
          <w:szCs w:val="24"/>
        </w:rPr>
      </w:pPr>
      <w:r w:rsidRPr="00A95024">
        <w:rPr>
          <w:rFonts w:ascii="Times New Roman" w:hAnsi="Times New Roman" w:cs="Times New Roman"/>
          <w:sz w:val="24"/>
          <w:szCs w:val="24"/>
        </w:rPr>
        <w:t>Name</w:t>
      </w:r>
    </w:p>
    <w:p w:rsidR="00D80718" w:rsidRPr="00A95024" w:rsidRDefault="00D80718" w:rsidP="00CD7148">
      <w:pPr>
        <w:spacing w:line="480" w:lineRule="auto"/>
        <w:jc w:val="center"/>
        <w:rPr>
          <w:rFonts w:ascii="Times New Roman" w:hAnsi="Times New Roman" w:cs="Times New Roman"/>
          <w:sz w:val="24"/>
          <w:szCs w:val="24"/>
        </w:rPr>
      </w:pPr>
      <w:r w:rsidRPr="00A95024">
        <w:rPr>
          <w:rFonts w:ascii="Times New Roman" w:hAnsi="Times New Roman" w:cs="Times New Roman"/>
          <w:sz w:val="24"/>
          <w:szCs w:val="24"/>
        </w:rPr>
        <w:t>Professor</w:t>
      </w:r>
    </w:p>
    <w:p w:rsidR="00D80718" w:rsidRPr="00A95024" w:rsidRDefault="00D80718" w:rsidP="00CD7148">
      <w:pPr>
        <w:spacing w:line="480" w:lineRule="auto"/>
        <w:jc w:val="center"/>
        <w:rPr>
          <w:rFonts w:ascii="Times New Roman" w:hAnsi="Times New Roman" w:cs="Times New Roman"/>
          <w:sz w:val="24"/>
          <w:szCs w:val="24"/>
        </w:rPr>
      </w:pPr>
      <w:r w:rsidRPr="00A95024">
        <w:rPr>
          <w:rFonts w:ascii="Times New Roman" w:hAnsi="Times New Roman" w:cs="Times New Roman"/>
          <w:sz w:val="24"/>
          <w:szCs w:val="24"/>
        </w:rPr>
        <w:t>Institution</w:t>
      </w:r>
    </w:p>
    <w:p w:rsidR="00D80718" w:rsidRPr="00A95024" w:rsidRDefault="00D80718" w:rsidP="00CD7148">
      <w:pPr>
        <w:spacing w:line="480" w:lineRule="auto"/>
        <w:jc w:val="center"/>
        <w:rPr>
          <w:rFonts w:ascii="Times New Roman" w:hAnsi="Times New Roman" w:cs="Times New Roman"/>
          <w:sz w:val="24"/>
          <w:szCs w:val="24"/>
        </w:rPr>
      </w:pPr>
      <w:r w:rsidRPr="00A95024">
        <w:rPr>
          <w:rFonts w:ascii="Times New Roman" w:hAnsi="Times New Roman" w:cs="Times New Roman"/>
          <w:sz w:val="24"/>
          <w:szCs w:val="24"/>
        </w:rPr>
        <w:t>Date</w:t>
      </w:r>
    </w:p>
    <w:p w:rsidR="00D80718" w:rsidRPr="00A95024" w:rsidRDefault="00D80718" w:rsidP="00CD7148">
      <w:pPr>
        <w:spacing w:line="480" w:lineRule="auto"/>
        <w:rPr>
          <w:rFonts w:ascii="Times New Roman" w:hAnsi="Times New Roman" w:cs="Times New Roman"/>
          <w:b/>
          <w:sz w:val="24"/>
          <w:szCs w:val="24"/>
        </w:rPr>
      </w:pPr>
    </w:p>
    <w:p w:rsidR="00D80718" w:rsidRPr="00A95024" w:rsidRDefault="00D80718" w:rsidP="00CD7148">
      <w:pPr>
        <w:spacing w:line="480" w:lineRule="auto"/>
        <w:rPr>
          <w:rFonts w:ascii="Times New Roman" w:hAnsi="Times New Roman" w:cs="Times New Roman"/>
          <w:b/>
          <w:sz w:val="24"/>
          <w:szCs w:val="24"/>
        </w:rPr>
      </w:pPr>
      <w:r w:rsidRPr="00A95024">
        <w:rPr>
          <w:rFonts w:ascii="Times New Roman" w:hAnsi="Times New Roman" w:cs="Times New Roman"/>
          <w:b/>
          <w:sz w:val="24"/>
          <w:szCs w:val="24"/>
        </w:rPr>
        <w:br w:type="page"/>
      </w:r>
    </w:p>
    <w:p w:rsidR="00D80718" w:rsidRPr="00A95024" w:rsidRDefault="00D80718" w:rsidP="00CD7148">
      <w:pPr>
        <w:spacing w:line="480" w:lineRule="auto"/>
        <w:ind w:firstLine="567"/>
        <w:rPr>
          <w:rFonts w:ascii="Times New Roman" w:hAnsi="Times New Roman" w:cs="Times New Roman"/>
          <w:b/>
          <w:sz w:val="24"/>
          <w:szCs w:val="24"/>
        </w:rPr>
      </w:pPr>
      <w:r w:rsidRPr="00A95024">
        <w:rPr>
          <w:rFonts w:ascii="Times New Roman" w:hAnsi="Times New Roman" w:cs="Times New Roman"/>
          <w:b/>
          <w:sz w:val="24"/>
          <w:szCs w:val="24"/>
        </w:rPr>
        <w:lastRenderedPageBreak/>
        <w:t xml:space="preserve">Financial Management </w:t>
      </w:r>
    </w:p>
    <w:p w:rsidR="00954835" w:rsidRPr="00A95024" w:rsidRDefault="00954835" w:rsidP="00CD7148">
      <w:pPr>
        <w:pStyle w:val="NormalWeb"/>
        <w:numPr>
          <w:ilvl w:val="0"/>
          <w:numId w:val="1"/>
        </w:numPr>
        <w:spacing w:line="480" w:lineRule="auto"/>
        <w:ind w:left="0" w:firstLine="567"/>
        <w:rPr>
          <w:b/>
        </w:rPr>
      </w:pPr>
      <w:r w:rsidRPr="00A95024">
        <w:rPr>
          <w:b/>
        </w:rPr>
        <w:t xml:space="preserve">As a recent MBA graduate, you have been hired as a financial analyst by a private equity firm. Your firm is investigating the possibility of acquiring Target Corporation (TGT) </w:t>
      </w:r>
      <w:proofErr w:type="spellStart"/>
      <w:r w:rsidRPr="00A95024">
        <w:rPr>
          <w:b/>
        </w:rPr>
        <w:t>i.e</w:t>
      </w:r>
      <w:proofErr w:type="spellEnd"/>
      <w:r w:rsidRPr="00A95024">
        <w:rPr>
          <w:b/>
        </w:rPr>
        <w:t xml:space="preserve"> your firm and Target’s management will purchase all of the shares.</w:t>
      </w:r>
    </w:p>
    <w:p w:rsidR="00954835" w:rsidRPr="00A95024" w:rsidRDefault="009252E2" w:rsidP="00CD7148">
      <w:pPr>
        <w:pStyle w:val="NormalWeb"/>
        <w:spacing w:line="480" w:lineRule="auto"/>
        <w:ind w:firstLine="567"/>
        <w:rPr>
          <w:b/>
        </w:rPr>
      </w:pPr>
      <w:r w:rsidRPr="00A95024">
        <w:rPr>
          <w:b/>
        </w:rPr>
        <w:t>For discussion questions, a good source of information is found in the2017 Annual Report, as well as recent articles concerning TGT. The link to the company’s official web site can be found in the profile page on yahoo finance.</w:t>
      </w:r>
    </w:p>
    <w:p w:rsidR="00954835" w:rsidRPr="00A95024" w:rsidRDefault="00E94AFE" w:rsidP="00CD7148">
      <w:pPr>
        <w:pStyle w:val="NormalWeb"/>
        <w:spacing w:line="480" w:lineRule="auto"/>
        <w:ind w:firstLine="567"/>
        <w:rPr>
          <w:b/>
        </w:rPr>
      </w:pPr>
      <w:r w:rsidRPr="00A95024">
        <w:rPr>
          <w:b/>
        </w:rPr>
        <w:t>Discuss TGT in the context of the forces considered in performing an environmental scan</w:t>
      </w:r>
    </w:p>
    <w:p w:rsidR="00DA06B2" w:rsidRPr="00A95024" w:rsidRDefault="00DA06B2"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 xml:space="preserve">Environmental scanning is the continuous tracking of patterns and events in an organization's internal and external condition that bear on its prosperity, at present and later on. The outcomes are amazingly helpful in forming objectives and strategies. </w:t>
      </w:r>
    </w:p>
    <w:p w:rsidR="00DA06B2" w:rsidRPr="00A95024" w:rsidRDefault="00DA06B2"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Powerful environmental scanning analyses both quantitative and subjective changes. At last, one should make a lot of key environmental pointers—inside, outside, subjective and quantitative—that one accept</w:t>
      </w:r>
      <w:r w:rsidR="00D80718" w:rsidRPr="00A95024">
        <w:rPr>
          <w:rFonts w:ascii="Times New Roman" w:hAnsi="Times New Roman" w:cs="Times New Roman"/>
          <w:sz w:val="24"/>
          <w:szCs w:val="24"/>
        </w:rPr>
        <w:t>s</w:t>
      </w:r>
      <w:r w:rsidRPr="00A95024">
        <w:rPr>
          <w:rFonts w:ascii="Times New Roman" w:hAnsi="Times New Roman" w:cs="Times New Roman"/>
          <w:sz w:val="24"/>
          <w:szCs w:val="24"/>
        </w:rPr>
        <w:t xml:space="preserve"> have the most critical potential effect on the work one does. </w:t>
      </w:r>
    </w:p>
    <w:p w:rsidR="00DA06B2" w:rsidRPr="00A95024" w:rsidRDefault="00DA06B2"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 xml:space="preserve">These pointers may incorporate inward issues and patterns that are inalienable to the foundation, for example, spending issues, enlistment variances, group pledges openings, and changes in authority. </w:t>
      </w:r>
    </w:p>
    <w:p w:rsidR="00DA06B2" w:rsidRPr="00A95024" w:rsidRDefault="00DA06B2"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 xml:space="preserve">They may likewise incorporate external factors in the environmental outside of the organization that our out of our control, for example: demographics – locally, territorially, broadly, and progressively universally (e.g., racial/ethnic blend, movement status, education </w:t>
      </w:r>
      <w:r w:rsidRPr="00A95024">
        <w:rPr>
          <w:rFonts w:ascii="Times New Roman" w:hAnsi="Times New Roman" w:cs="Times New Roman"/>
          <w:sz w:val="24"/>
          <w:szCs w:val="24"/>
        </w:rPr>
        <w:lastRenderedPageBreak/>
        <w:t xml:space="preserve">levels, and so forth); politics and public strategy – changes in administrative direction, government budgetary guide strategies, and public attitude toward establishments of advanced education; economies – local, national and global;  </w:t>
      </w:r>
      <w:proofErr w:type="spellStart"/>
      <w:r w:rsidRPr="00A95024">
        <w:rPr>
          <w:rFonts w:ascii="Times New Roman" w:hAnsi="Times New Roman" w:cs="Times New Roman"/>
          <w:sz w:val="24"/>
          <w:szCs w:val="24"/>
        </w:rPr>
        <w:t>labor</w:t>
      </w:r>
      <w:proofErr w:type="spellEnd"/>
      <w:r w:rsidRPr="00A95024">
        <w:rPr>
          <w:rFonts w:ascii="Times New Roman" w:hAnsi="Times New Roman" w:cs="Times New Roman"/>
          <w:sz w:val="24"/>
          <w:szCs w:val="24"/>
        </w:rPr>
        <w:t xml:space="preserve"> market – the interest in applicable fields and the related aptitudes wanted by managers; technology – the inexorably quick changes in which bear on almost every part of advanced education; and, research – changes in interests and subsidizing from administrative, private and establishment sources, among other factors. </w:t>
      </w:r>
    </w:p>
    <w:p w:rsidR="00954835" w:rsidRPr="00A95024" w:rsidRDefault="00954835" w:rsidP="00CD7148">
      <w:pPr>
        <w:pStyle w:val="NormalWeb"/>
        <w:spacing w:line="480" w:lineRule="auto"/>
        <w:ind w:left="360" w:firstLine="567"/>
        <w:rPr>
          <w:b/>
        </w:rPr>
      </w:pPr>
      <w:r w:rsidRPr="00A95024">
        <w:rPr>
          <w:b/>
        </w:rPr>
        <w:t xml:space="preserve">Discuss for TGT the risks that the company needs to consider in conducting its operations </w:t>
      </w:r>
    </w:p>
    <w:p w:rsidR="00DA06B2" w:rsidRPr="00A95024" w:rsidRDefault="00DA06B2"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 xml:space="preserve">Acquisition process falls comprehensively into three phases: </w:t>
      </w:r>
      <w:r w:rsidRPr="00035B91">
        <w:rPr>
          <w:rFonts w:ascii="Times New Roman" w:eastAsia="Times New Roman" w:hAnsi="Times New Roman" w:cs="Times New Roman"/>
          <w:sz w:val="24"/>
          <w:szCs w:val="24"/>
          <w:lang w:eastAsia="en-GB"/>
        </w:rPr>
        <w:t xml:space="preserve">planning, search and screen, and financial </w:t>
      </w:r>
      <w:r w:rsidRPr="00A95024">
        <w:rPr>
          <w:rFonts w:ascii="Times New Roman" w:hAnsi="Times New Roman" w:cs="Times New Roman"/>
          <w:sz w:val="24"/>
          <w:szCs w:val="24"/>
        </w:rPr>
        <w:t xml:space="preserve">assessment. </w:t>
      </w:r>
    </w:p>
    <w:p w:rsidR="00DA06B2" w:rsidRPr="00A95024" w:rsidRDefault="00DA06B2"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 xml:space="preserve">The acquisition planning process starts with a survey of corporate destinations and item showcase methodologies for different vital specialty units. The getting organization ought to characterize its potential headings for corporate development and broadening regarding corporate qualities and shortcomings and an appraisal of the organization's social, monetary, political, and innovative condition. This investigation creates a lot of procurement destinations and criteria. </w:t>
      </w:r>
    </w:p>
    <w:p w:rsidR="00DA06B2" w:rsidRPr="00A95024" w:rsidRDefault="00DA06B2"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 xml:space="preserve">Indicated criteria frequently incorporate articulations about industry parameters, for example, anticipated market development rate, level of direction, simplicity of section, and capital versus work power. Organization criteria for nature of the executives, offer of market, gainfulness, size, and capital structure additionally generally show up in securing criteria records. </w:t>
      </w:r>
    </w:p>
    <w:p w:rsidR="00DA06B2" w:rsidRPr="00A95024" w:rsidRDefault="00DA06B2"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lastRenderedPageBreak/>
        <w:t xml:space="preserve">The intuitive computer demonstrate for corporate planning and securing examination </w:t>
      </w:r>
      <w:r w:rsidRPr="00A95024">
        <w:rPr>
          <w:rFonts w:ascii="Times New Roman" w:hAnsi="Times New Roman" w:cs="Times New Roman"/>
          <w:sz w:val="24"/>
          <w:szCs w:val="24"/>
        </w:rPr>
        <w:t xml:space="preserve">utilized in the </w:t>
      </w:r>
      <w:proofErr w:type="spellStart"/>
      <w:r w:rsidRPr="00A95024">
        <w:rPr>
          <w:rFonts w:ascii="Times New Roman" w:hAnsi="Times New Roman" w:cs="Times New Roman"/>
          <w:sz w:val="24"/>
          <w:szCs w:val="24"/>
        </w:rPr>
        <w:t>Alcar</w:t>
      </w:r>
      <w:proofErr w:type="spellEnd"/>
      <w:r w:rsidRPr="00A95024">
        <w:rPr>
          <w:rFonts w:ascii="Times New Roman" w:hAnsi="Times New Roman" w:cs="Times New Roman"/>
          <w:sz w:val="24"/>
          <w:szCs w:val="24"/>
        </w:rPr>
        <w:t xml:space="preserve"> evaluation</w:t>
      </w:r>
      <w:r w:rsidRPr="00A95024">
        <w:rPr>
          <w:rFonts w:ascii="Times New Roman" w:hAnsi="Times New Roman" w:cs="Times New Roman"/>
          <w:sz w:val="24"/>
          <w:szCs w:val="24"/>
        </w:rPr>
        <w:t xml:space="preserve"> to pursue creates an exhaustive investigation for acquisitions financed with money, stock, or any mix of money, obligation, preferred stock, and common stock (Rappaport, 1979). </w:t>
      </w:r>
    </w:p>
    <w:p w:rsidR="00DA06B2" w:rsidRPr="00A95024" w:rsidRDefault="00DA06B2"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 xml:space="preserve">The cash flow equation </w:t>
      </w:r>
      <w:r w:rsidRPr="00A95024">
        <w:rPr>
          <w:rFonts w:ascii="Times New Roman" w:hAnsi="Times New Roman" w:cs="Times New Roman"/>
          <w:sz w:val="24"/>
          <w:szCs w:val="24"/>
        </w:rPr>
        <w:t>is presented as</w:t>
      </w:r>
      <w:r w:rsidRPr="00A95024">
        <w:rPr>
          <w:rFonts w:ascii="Times New Roman" w:hAnsi="Times New Roman" w:cs="Times New Roman"/>
          <w:sz w:val="24"/>
          <w:szCs w:val="24"/>
        </w:rPr>
        <w:t xml:space="preserve">— </w:t>
      </w:r>
    </w:p>
    <w:p w:rsidR="00DA06B2" w:rsidRPr="00A95024" w:rsidRDefault="00DA06B2" w:rsidP="00CD7148">
      <w:pPr>
        <w:spacing w:line="480" w:lineRule="auto"/>
        <w:ind w:firstLine="567"/>
        <w:rPr>
          <w:rFonts w:ascii="Times New Roman" w:hAnsi="Times New Roman" w:cs="Times New Roman"/>
          <w:sz w:val="24"/>
          <w:szCs w:val="24"/>
        </w:rPr>
      </w:pPr>
      <w:proofErr w:type="spellStart"/>
      <w:r w:rsidRPr="00A95024">
        <w:rPr>
          <w:rFonts w:ascii="Times New Roman" w:hAnsi="Times New Roman" w:cs="Times New Roman"/>
          <w:sz w:val="24"/>
          <w:szCs w:val="24"/>
        </w:rPr>
        <w:t>CFt</w:t>
      </w:r>
      <w:proofErr w:type="spellEnd"/>
      <w:r w:rsidRPr="00A95024">
        <w:rPr>
          <w:rFonts w:ascii="Times New Roman" w:hAnsi="Times New Roman" w:cs="Times New Roman"/>
          <w:sz w:val="24"/>
          <w:szCs w:val="24"/>
        </w:rPr>
        <w:t xml:space="preserve"> = St– 1 (1+gt) (</w:t>
      </w:r>
      <w:proofErr w:type="spellStart"/>
      <w:r w:rsidRPr="00A95024">
        <w:rPr>
          <w:rFonts w:ascii="Times New Roman" w:hAnsi="Times New Roman" w:cs="Times New Roman"/>
          <w:sz w:val="24"/>
          <w:szCs w:val="24"/>
        </w:rPr>
        <w:t>pt</w:t>
      </w:r>
      <w:proofErr w:type="spellEnd"/>
      <w:r w:rsidRPr="00A95024">
        <w:rPr>
          <w:rFonts w:ascii="Times New Roman" w:hAnsi="Times New Roman" w:cs="Times New Roman"/>
          <w:sz w:val="24"/>
          <w:szCs w:val="24"/>
        </w:rPr>
        <w:t xml:space="preserve">) (1– </w:t>
      </w:r>
      <w:proofErr w:type="spellStart"/>
      <w:r w:rsidRPr="00A95024">
        <w:rPr>
          <w:rFonts w:ascii="Times New Roman" w:hAnsi="Times New Roman" w:cs="Times New Roman"/>
          <w:sz w:val="24"/>
          <w:szCs w:val="24"/>
        </w:rPr>
        <w:t>Tt</w:t>
      </w:r>
      <w:proofErr w:type="spellEnd"/>
      <w:r w:rsidRPr="00A95024">
        <w:rPr>
          <w:rFonts w:ascii="Times New Roman" w:hAnsi="Times New Roman" w:cs="Times New Roman"/>
          <w:sz w:val="24"/>
          <w:szCs w:val="24"/>
        </w:rPr>
        <w:t>) – (St– 1) (</w:t>
      </w:r>
      <w:proofErr w:type="spellStart"/>
      <w:r w:rsidRPr="00A95024">
        <w:rPr>
          <w:rFonts w:ascii="Times New Roman" w:hAnsi="Times New Roman" w:cs="Times New Roman"/>
          <w:sz w:val="24"/>
          <w:szCs w:val="24"/>
        </w:rPr>
        <w:t>ft</w:t>
      </w:r>
      <w:proofErr w:type="spellEnd"/>
      <w:r w:rsidRPr="00A95024">
        <w:rPr>
          <w:rFonts w:ascii="Times New Roman" w:hAnsi="Times New Roman" w:cs="Times New Roman"/>
          <w:sz w:val="24"/>
          <w:szCs w:val="24"/>
        </w:rPr>
        <w:t xml:space="preserve"> + </w:t>
      </w:r>
      <w:proofErr w:type="spellStart"/>
      <w:r w:rsidRPr="00A95024">
        <w:rPr>
          <w:rFonts w:ascii="Times New Roman" w:hAnsi="Times New Roman" w:cs="Times New Roman"/>
          <w:sz w:val="24"/>
          <w:szCs w:val="24"/>
        </w:rPr>
        <w:t>wt</w:t>
      </w:r>
      <w:proofErr w:type="spellEnd"/>
      <w:r w:rsidRPr="00A95024">
        <w:rPr>
          <w:rFonts w:ascii="Times New Roman" w:hAnsi="Times New Roman" w:cs="Times New Roman"/>
          <w:sz w:val="24"/>
          <w:szCs w:val="24"/>
        </w:rPr>
        <w:t xml:space="preserve">) </w:t>
      </w:r>
    </w:p>
    <w:p w:rsidR="00DA06B2" w:rsidRPr="00A95024" w:rsidRDefault="00DA06B2"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 xml:space="preserve">Since reported earnings per share (EPS) keep on being of extraordinary enthusiasm to the money related network, a total securing investigation ought to incorporate a correlation of anticipated EPS both with and without the acquisition. </w:t>
      </w:r>
    </w:p>
    <w:p w:rsidR="00954835" w:rsidRPr="00A95024" w:rsidRDefault="00954835" w:rsidP="00CD7148">
      <w:pPr>
        <w:pStyle w:val="NormalWeb"/>
        <w:spacing w:line="480" w:lineRule="auto"/>
        <w:ind w:left="360" w:firstLine="567"/>
        <w:rPr>
          <w:b/>
        </w:rPr>
      </w:pPr>
      <w:r w:rsidRPr="00A95024">
        <w:rPr>
          <w:b/>
        </w:rPr>
        <w:t xml:space="preserve">Indicate the </w:t>
      </w:r>
      <w:proofErr w:type="spellStart"/>
      <w:r w:rsidRPr="00A95024">
        <w:rPr>
          <w:b/>
        </w:rPr>
        <w:t>Beneich</w:t>
      </w:r>
      <w:proofErr w:type="spellEnd"/>
      <w:r w:rsidRPr="00A95024">
        <w:rPr>
          <w:b/>
        </w:rPr>
        <w:t xml:space="preserve"> M-Score and </w:t>
      </w:r>
      <w:proofErr w:type="spellStart"/>
      <w:r w:rsidRPr="00A95024">
        <w:rPr>
          <w:b/>
        </w:rPr>
        <w:t>Piotroski</w:t>
      </w:r>
      <w:proofErr w:type="spellEnd"/>
      <w:r w:rsidRPr="00A95024">
        <w:rPr>
          <w:b/>
        </w:rPr>
        <w:t xml:space="preserve"> F-score for TGT. Explain the significance of both financial metrics.</w:t>
      </w:r>
    </w:p>
    <w:p w:rsidR="00DA06B2" w:rsidRPr="00A95024" w:rsidRDefault="00DA06B2" w:rsidP="00CD7148">
      <w:pPr>
        <w:spacing w:line="480" w:lineRule="auto"/>
        <w:ind w:firstLine="567"/>
        <w:rPr>
          <w:rFonts w:ascii="Times New Roman" w:hAnsi="Times New Roman" w:cs="Times New Roman"/>
          <w:sz w:val="24"/>
          <w:szCs w:val="24"/>
        </w:rPr>
      </w:pPr>
      <w:proofErr w:type="spellStart"/>
      <w:r w:rsidRPr="00A95024">
        <w:rPr>
          <w:rFonts w:ascii="Times New Roman" w:hAnsi="Times New Roman" w:cs="Times New Roman"/>
          <w:sz w:val="24"/>
          <w:szCs w:val="24"/>
        </w:rPr>
        <w:t>Piotroski</w:t>
      </w:r>
      <w:proofErr w:type="spellEnd"/>
      <w:r w:rsidRPr="00A95024">
        <w:rPr>
          <w:rFonts w:ascii="Times New Roman" w:hAnsi="Times New Roman" w:cs="Times New Roman"/>
          <w:sz w:val="24"/>
          <w:szCs w:val="24"/>
        </w:rPr>
        <w:t xml:space="preserve"> F Score is a rating framework that enables investors to distinguish solid organizations by examining their fiscal reports utilizing 9 paired inquiries identified with the organization's gainfulness, financing and operational productivity. </w:t>
      </w:r>
    </w:p>
    <w:p w:rsidR="00DA06B2" w:rsidRPr="00A95024" w:rsidRDefault="00DA06B2"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 xml:space="preserve">Each organization with a score of at least 5 has a high probability of development later on and </w:t>
      </w:r>
      <w:r w:rsidR="00A95024" w:rsidRPr="00A95024">
        <w:rPr>
          <w:rFonts w:ascii="Times New Roman" w:hAnsi="Times New Roman" w:cs="Times New Roman"/>
          <w:sz w:val="24"/>
          <w:szCs w:val="24"/>
        </w:rPr>
        <w:t>one</w:t>
      </w:r>
      <w:r w:rsidRPr="00A95024">
        <w:rPr>
          <w:rFonts w:ascii="Times New Roman" w:hAnsi="Times New Roman" w:cs="Times New Roman"/>
          <w:sz w:val="24"/>
          <w:szCs w:val="24"/>
        </w:rPr>
        <w:t xml:space="preserve"> ought to consider putting resources into. </w:t>
      </w:r>
    </w:p>
    <w:p w:rsidR="00DA06B2" w:rsidRPr="00A95024" w:rsidRDefault="00DA06B2" w:rsidP="00CD7148">
      <w:pPr>
        <w:spacing w:line="480" w:lineRule="auto"/>
        <w:ind w:firstLine="567"/>
        <w:rPr>
          <w:rFonts w:ascii="Times New Roman" w:hAnsi="Times New Roman" w:cs="Times New Roman"/>
          <w:sz w:val="24"/>
          <w:szCs w:val="24"/>
        </w:rPr>
      </w:pPr>
      <w:proofErr w:type="spellStart"/>
      <w:r w:rsidRPr="00A95024">
        <w:rPr>
          <w:rFonts w:ascii="Times New Roman" w:hAnsi="Times New Roman" w:cs="Times New Roman"/>
          <w:sz w:val="24"/>
          <w:szCs w:val="24"/>
        </w:rPr>
        <w:t>Beneish's</w:t>
      </w:r>
      <w:proofErr w:type="spellEnd"/>
      <w:r w:rsidRPr="00A95024">
        <w:rPr>
          <w:rFonts w:ascii="Times New Roman" w:hAnsi="Times New Roman" w:cs="Times New Roman"/>
          <w:sz w:val="24"/>
          <w:szCs w:val="24"/>
        </w:rPr>
        <w:t xml:space="preserve"> M-Score is a scientific model that utilizes eight money related proportions weighted by coefficients to recognize whether an organization has controlled its benefits. </w:t>
      </w:r>
    </w:p>
    <w:p w:rsidR="00DA06B2" w:rsidRPr="00A95024" w:rsidRDefault="00DA06B2" w:rsidP="00CD7148">
      <w:pPr>
        <w:spacing w:line="480" w:lineRule="auto"/>
        <w:ind w:firstLine="567"/>
        <w:rPr>
          <w:rFonts w:ascii="Times New Roman" w:hAnsi="Times New Roman" w:cs="Times New Roman"/>
          <w:sz w:val="24"/>
          <w:szCs w:val="24"/>
        </w:rPr>
      </w:pPr>
      <w:proofErr w:type="spellStart"/>
      <w:r w:rsidRPr="00A95024">
        <w:rPr>
          <w:rFonts w:ascii="Times New Roman" w:hAnsi="Times New Roman" w:cs="Times New Roman"/>
          <w:sz w:val="24"/>
          <w:szCs w:val="24"/>
        </w:rPr>
        <w:t>Beneish</w:t>
      </w:r>
      <w:proofErr w:type="spellEnd"/>
      <w:r w:rsidRPr="00A95024">
        <w:rPr>
          <w:rFonts w:ascii="Times New Roman" w:hAnsi="Times New Roman" w:cs="Times New Roman"/>
          <w:sz w:val="24"/>
          <w:szCs w:val="24"/>
        </w:rPr>
        <w:t xml:space="preserve"> M-Score = - 4.84 + 0.92*DSRI + 0.528*GMI + 0.404*AQI + 0.892*SGI + 0.115*DEPI – 0.172*SGAI + 4.679*TATA – 0.327*LVGI. </w:t>
      </w:r>
    </w:p>
    <w:p w:rsidR="00DA06B2" w:rsidRPr="00A95024" w:rsidRDefault="00DA06B2" w:rsidP="00CD7148">
      <w:pPr>
        <w:spacing w:line="480" w:lineRule="auto"/>
        <w:ind w:firstLine="567"/>
        <w:rPr>
          <w:rFonts w:ascii="Times New Roman" w:hAnsi="Times New Roman" w:cs="Times New Roman"/>
          <w:sz w:val="24"/>
          <w:szCs w:val="24"/>
        </w:rPr>
      </w:pPr>
      <w:proofErr w:type="spellStart"/>
      <w:r w:rsidRPr="00A95024">
        <w:rPr>
          <w:rFonts w:ascii="Times New Roman" w:hAnsi="Times New Roman" w:cs="Times New Roman"/>
          <w:sz w:val="24"/>
          <w:szCs w:val="24"/>
        </w:rPr>
        <w:lastRenderedPageBreak/>
        <w:t>Beneish</w:t>
      </w:r>
      <w:proofErr w:type="spellEnd"/>
      <w:r w:rsidRPr="00A95024">
        <w:rPr>
          <w:rFonts w:ascii="Times New Roman" w:hAnsi="Times New Roman" w:cs="Times New Roman"/>
          <w:sz w:val="24"/>
          <w:szCs w:val="24"/>
        </w:rPr>
        <w:t xml:space="preserve"> presumed that if an organization scored more noteworthy than - 2.22 (for example a more positive or positive number) there was a possible likelihood of benefit control. </w:t>
      </w:r>
    </w:p>
    <w:p w:rsidR="00DA06B2" w:rsidRPr="00A95024" w:rsidRDefault="00DA06B2" w:rsidP="00CD7148">
      <w:pPr>
        <w:spacing w:line="480" w:lineRule="auto"/>
        <w:ind w:firstLine="567"/>
        <w:rPr>
          <w:rFonts w:ascii="Times New Roman" w:hAnsi="Times New Roman" w:cs="Times New Roman"/>
          <w:b/>
          <w:sz w:val="24"/>
          <w:szCs w:val="24"/>
        </w:rPr>
      </w:pPr>
      <w:r w:rsidRPr="00A95024">
        <w:rPr>
          <w:rFonts w:ascii="Times New Roman" w:hAnsi="Times New Roman" w:cs="Times New Roman"/>
          <w:b/>
          <w:sz w:val="24"/>
          <w:szCs w:val="24"/>
        </w:rPr>
        <w:t>For TGT explain whether you believe if it can take more debt. Use computation to support your conclusion.</w:t>
      </w:r>
    </w:p>
    <w:p w:rsidR="00DA06B2" w:rsidRPr="00A95024" w:rsidRDefault="00DA06B2"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The two fundamental measures to survey an organization's obligation limit are its balance sheet and cash flow measures. By examining key TGT metrics, especially from its balance sheet and cash flow statements (Yahoo! Financial, 2019), it is clear that TGT can take more loan.</w:t>
      </w:r>
    </w:p>
    <w:p w:rsidR="00CD5733" w:rsidRPr="00A95024" w:rsidRDefault="00CD5733" w:rsidP="00CD7148">
      <w:pPr>
        <w:pStyle w:val="NormalWeb"/>
        <w:spacing w:line="480" w:lineRule="auto"/>
        <w:ind w:left="360" w:firstLine="567"/>
        <w:rPr>
          <w:b/>
        </w:rPr>
      </w:pPr>
      <w:r w:rsidRPr="00A95024">
        <w:rPr>
          <w:b/>
        </w:rPr>
        <w:t>Construct the DuPont Identity for TGT. Explain your results.</w:t>
      </w:r>
    </w:p>
    <w:p w:rsidR="00697CBF" w:rsidRPr="00A95024" w:rsidRDefault="00697CBF" w:rsidP="00CD7148">
      <w:pPr>
        <w:pStyle w:val="NormalWeb"/>
        <w:spacing w:line="480" w:lineRule="auto"/>
        <w:ind w:firstLine="567"/>
        <w:rPr>
          <w:b/>
        </w:rPr>
      </w:pPr>
      <w:r w:rsidRPr="00A95024">
        <w:t>Decomposing ROE involves expressing net income divided by shareholders’ equity as the product of component ratios.</w:t>
      </w:r>
      <w:r w:rsidRPr="00A95024">
        <w:rPr>
          <w:b/>
        </w:rPr>
        <w:t xml:space="preserve"> </w:t>
      </w:r>
    </w:p>
    <w:p w:rsidR="00697CBF" w:rsidRPr="00A95024" w:rsidRDefault="00697CBF" w:rsidP="00CD7148">
      <w:pPr>
        <w:pStyle w:val="NormalWeb"/>
        <w:spacing w:line="480" w:lineRule="auto"/>
        <w:ind w:firstLine="567"/>
      </w:pPr>
      <w:r w:rsidRPr="00A95024">
        <w:rPr>
          <w:b/>
        </w:rPr>
        <w:t>DI= Net Income/</w:t>
      </w:r>
      <w:r w:rsidRPr="00A95024">
        <w:t xml:space="preserve"> shareholders’ equity</w:t>
      </w:r>
    </w:p>
    <w:p w:rsidR="00697CBF" w:rsidRPr="00A95024" w:rsidRDefault="00697CBF" w:rsidP="00CD7148">
      <w:pPr>
        <w:pStyle w:val="NormalWeb"/>
        <w:spacing w:line="480" w:lineRule="auto"/>
        <w:ind w:firstLine="567"/>
      </w:pPr>
      <w:r w:rsidRPr="00A95024">
        <w:tab/>
        <w:t xml:space="preserve">= </w:t>
      </w:r>
      <w:r w:rsidR="00087E1D" w:rsidRPr="00A95024">
        <w:t>$(77.88/10.96) B</w:t>
      </w:r>
    </w:p>
    <w:p w:rsidR="00087E1D" w:rsidRPr="00A95024" w:rsidRDefault="00087E1D" w:rsidP="00CD7148">
      <w:pPr>
        <w:pStyle w:val="NormalWeb"/>
        <w:spacing w:line="480" w:lineRule="auto"/>
        <w:ind w:firstLine="567"/>
      </w:pPr>
      <w:r w:rsidRPr="00A95024">
        <w:tab/>
        <w:t>=7.11%</w:t>
      </w:r>
    </w:p>
    <w:p w:rsidR="00087E1D" w:rsidRPr="00A95024" w:rsidRDefault="00087E1D" w:rsidP="00CD7148">
      <w:pPr>
        <w:pStyle w:val="NormalWeb"/>
        <w:spacing w:line="480" w:lineRule="auto"/>
        <w:ind w:firstLine="567"/>
        <w:rPr>
          <w:b/>
        </w:rPr>
      </w:pPr>
      <w:r w:rsidRPr="00A95024">
        <w:t>During the year, net income, revenues, total assets and shareholder equity of Target Corporation changed in value</w:t>
      </w:r>
      <w:r w:rsidR="008228A6" w:rsidRPr="00A95024">
        <w:t xml:space="preserve"> (Yahoo! Finance, 2019)</w:t>
      </w:r>
      <w:proofErr w:type="gramStart"/>
      <w:r w:rsidR="008228A6" w:rsidRPr="00A95024">
        <w:t>.</w:t>
      </w:r>
      <w:r w:rsidRPr="00A95024">
        <w:t>.</w:t>
      </w:r>
      <w:proofErr w:type="gramEnd"/>
      <w:r w:rsidRPr="00A95024">
        <w:t xml:space="preserve"> By using the DuPont identity, analysts or managers can break down the cause of this.</w:t>
      </w:r>
    </w:p>
    <w:p w:rsidR="00CD5733" w:rsidRPr="00A95024" w:rsidRDefault="00CD5733" w:rsidP="00CD7148">
      <w:pPr>
        <w:pStyle w:val="NormalWeb"/>
        <w:spacing w:line="480" w:lineRule="auto"/>
        <w:ind w:firstLine="567"/>
        <w:rPr>
          <w:b/>
        </w:rPr>
      </w:pPr>
      <w:r w:rsidRPr="00A95024">
        <w:rPr>
          <w:b/>
        </w:rPr>
        <w:t>D</w:t>
      </w:r>
      <w:r w:rsidR="00A63B4A" w:rsidRPr="00A95024">
        <w:rPr>
          <w:b/>
        </w:rPr>
        <w:t>e</w:t>
      </w:r>
      <w:r w:rsidRPr="00A95024">
        <w:rPr>
          <w:b/>
        </w:rPr>
        <w:t xml:space="preserve">termine the MVA for </w:t>
      </w:r>
      <w:r w:rsidR="00FC204D" w:rsidRPr="00A95024">
        <w:rPr>
          <w:b/>
        </w:rPr>
        <w:t>TGT and d</w:t>
      </w:r>
      <w:r w:rsidRPr="00A95024">
        <w:rPr>
          <w:b/>
        </w:rPr>
        <w:t>iscuss the results</w:t>
      </w:r>
    </w:p>
    <w:p w:rsidR="00007454" w:rsidRPr="00A95024" w:rsidRDefault="00007454" w:rsidP="00CD7148">
      <w:pPr>
        <w:pStyle w:val="NormalWeb"/>
        <w:spacing w:line="480" w:lineRule="auto"/>
        <w:ind w:firstLine="567"/>
      </w:pPr>
      <w:r w:rsidRPr="00A95024">
        <w:t>Market value added (MVA) is simply a corporate finance technique in order to measure the success of the business management team’s use of assets entrusted to them.</w:t>
      </w:r>
    </w:p>
    <w:p w:rsidR="00007454" w:rsidRPr="00A95024" w:rsidRDefault="00007454" w:rsidP="00CD7148">
      <w:pPr>
        <w:pStyle w:val="NormalWeb"/>
        <w:spacing w:line="480" w:lineRule="auto"/>
        <w:ind w:firstLine="567"/>
      </w:pPr>
      <w:r w:rsidRPr="00A95024">
        <w:rPr>
          <w:rStyle w:val="boldtext"/>
        </w:rPr>
        <w:lastRenderedPageBreak/>
        <w:t>Market Value Added (MVA)</w:t>
      </w:r>
      <w:r w:rsidRPr="00A95024">
        <w:t xml:space="preserve"> = Market Capitalization – Shareholder’s Equity</w:t>
      </w:r>
    </w:p>
    <w:p w:rsidR="00007454" w:rsidRPr="00A95024" w:rsidRDefault="00007454" w:rsidP="00CD7148">
      <w:pPr>
        <w:pStyle w:val="NormalWeb"/>
        <w:spacing w:line="480" w:lineRule="auto"/>
        <w:ind w:firstLine="567"/>
      </w:pPr>
      <w:r w:rsidRPr="00A95024">
        <w:t xml:space="preserve">MVA= </w:t>
      </w:r>
      <w:r w:rsidR="00697CBF" w:rsidRPr="00A95024">
        <w:t>$(</w:t>
      </w:r>
      <w:r w:rsidRPr="00A95024">
        <w:t>35.35-</w:t>
      </w:r>
      <w:r w:rsidR="00697CBF" w:rsidRPr="00A95024">
        <w:t>10.96) B</w:t>
      </w:r>
    </w:p>
    <w:p w:rsidR="00697CBF" w:rsidRPr="00A95024" w:rsidRDefault="00697CBF" w:rsidP="00CD7148">
      <w:pPr>
        <w:pStyle w:val="NormalWeb"/>
        <w:spacing w:line="480" w:lineRule="auto"/>
        <w:ind w:firstLine="567"/>
        <w:rPr>
          <w:b/>
        </w:rPr>
      </w:pPr>
      <w:r w:rsidRPr="00A95024">
        <w:tab/>
        <w:t>=$24.39 B.</w:t>
      </w:r>
    </w:p>
    <w:p w:rsidR="00CD5733" w:rsidRPr="00A95024" w:rsidRDefault="00CD5733" w:rsidP="00CD7148">
      <w:pPr>
        <w:pStyle w:val="NormalWeb"/>
        <w:spacing w:line="480" w:lineRule="auto"/>
        <w:ind w:firstLine="567"/>
        <w:rPr>
          <w:b/>
        </w:rPr>
      </w:pPr>
      <w:r w:rsidRPr="00A95024">
        <w:rPr>
          <w:b/>
        </w:rPr>
        <w:t>Determine the EVA for TGT and discuss the re</w:t>
      </w:r>
      <w:r w:rsidR="00880DDB" w:rsidRPr="00A95024">
        <w:rPr>
          <w:b/>
        </w:rPr>
        <w:t>s</w:t>
      </w:r>
      <w:r w:rsidRPr="00A95024">
        <w:rPr>
          <w:b/>
        </w:rPr>
        <w:t xml:space="preserve">ults. Assume that TGT’s cost of capital is 7 </w:t>
      </w:r>
      <w:proofErr w:type="spellStart"/>
      <w:r w:rsidRPr="00A95024">
        <w:rPr>
          <w:b/>
        </w:rPr>
        <w:t>percent</w:t>
      </w:r>
      <w:proofErr w:type="spellEnd"/>
      <w:r w:rsidRPr="00A95024">
        <w:rPr>
          <w:b/>
        </w:rPr>
        <w:t xml:space="preserve">. Use a tax rate of 20 </w:t>
      </w:r>
      <w:proofErr w:type="spellStart"/>
      <w:r w:rsidRPr="00A95024">
        <w:rPr>
          <w:b/>
        </w:rPr>
        <w:t>percent</w:t>
      </w:r>
      <w:proofErr w:type="spellEnd"/>
      <w:r w:rsidRPr="00A95024">
        <w:rPr>
          <w:b/>
        </w:rPr>
        <w:t xml:space="preserve"> for TGT. Discuss the results.</w:t>
      </w:r>
    </w:p>
    <w:p w:rsidR="0074115B" w:rsidRPr="00A95024" w:rsidRDefault="0074115B" w:rsidP="00CD7148">
      <w:pPr>
        <w:pStyle w:val="NormalWeb"/>
        <w:spacing w:line="480" w:lineRule="auto"/>
        <w:ind w:firstLine="567"/>
      </w:pPr>
      <w:r w:rsidRPr="00A95024">
        <w:t>EVA = (r x Capital) – (c x Capital)</w:t>
      </w:r>
    </w:p>
    <w:p w:rsidR="0074115B" w:rsidRPr="00A95024" w:rsidRDefault="0074115B" w:rsidP="00CD7148">
      <w:pPr>
        <w:pStyle w:val="NormalWeb"/>
        <w:spacing w:line="480" w:lineRule="auto"/>
        <w:ind w:firstLine="567"/>
      </w:pPr>
      <w:r w:rsidRPr="00A95024">
        <w:rPr>
          <w:b/>
        </w:rPr>
        <w:tab/>
        <w:t xml:space="preserve">= </w:t>
      </w:r>
      <w:r w:rsidR="001059A8" w:rsidRPr="00CD7148">
        <w:t>(</w:t>
      </w:r>
      <w:r w:rsidRPr="00CD7148">
        <w:t>0.2</w:t>
      </w:r>
      <w:r w:rsidRPr="00A95024">
        <w:rPr>
          <w:b/>
        </w:rPr>
        <w:t xml:space="preserve"> </w:t>
      </w:r>
      <w:r w:rsidRPr="00A95024">
        <w:t>x</w:t>
      </w:r>
      <w:r w:rsidR="001059A8" w:rsidRPr="00A95024">
        <w:t>22.15</w:t>
      </w:r>
      <w:r w:rsidR="00B8618B" w:rsidRPr="00A95024">
        <w:t xml:space="preserve"> – 0.07 x</w:t>
      </w:r>
      <w:r w:rsidR="001059A8" w:rsidRPr="00A95024">
        <w:t xml:space="preserve"> 22.15</w:t>
      </w:r>
      <w:proofErr w:type="gramStart"/>
      <w:r w:rsidR="001059A8" w:rsidRPr="00A95024">
        <w:t>)B</w:t>
      </w:r>
      <w:proofErr w:type="gramEnd"/>
    </w:p>
    <w:p w:rsidR="001059A8" w:rsidRPr="00A95024" w:rsidRDefault="001059A8" w:rsidP="00CD7148">
      <w:pPr>
        <w:pStyle w:val="NormalWeb"/>
        <w:spacing w:line="480" w:lineRule="auto"/>
        <w:ind w:firstLine="567"/>
      </w:pPr>
      <w:r w:rsidRPr="00A95024">
        <w:tab/>
        <w:t>= 4.43-1.55</w:t>
      </w:r>
    </w:p>
    <w:p w:rsidR="001059A8" w:rsidRPr="00A95024" w:rsidRDefault="001059A8" w:rsidP="00CD7148">
      <w:pPr>
        <w:pStyle w:val="NormalWeb"/>
        <w:spacing w:line="480" w:lineRule="auto"/>
        <w:ind w:firstLine="567"/>
      </w:pPr>
      <w:r w:rsidRPr="00A95024">
        <w:tab/>
        <w:t>= 2.88%</w:t>
      </w:r>
    </w:p>
    <w:p w:rsidR="001059A8" w:rsidRPr="00A95024" w:rsidRDefault="001059A8" w:rsidP="00CD7148">
      <w:pPr>
        <w:pStyle w:val="NormalWeb"/>
        <w:spacing w:line="480" w:lineRule="auto"/>
        <w:ind w:firstLine="567"/>
      </w:pPr>
      <w:r w:rsidRPr="00A95024">
        <w:t xml:space="preserve">Economic Value Added (EVA) as a measure of financial performance shows that TGT capital has a cost and that it earns more than the cost of capital creates value </w:t>
      </w:r>
      <w:proofErr w:type="gramStart"/>
      <w:r w:rsidRPr="00A95024">
        <w:t>for  her</w:t>
      </w:r>
      <w:proofErr w:type="gramEnd"/>
      <w:r w:rsidRPr="00A95024">
        <w:t xml:space="preserve"> shareholders.</w:t>
      </w:r>
    </w:p>
    <w:p w:rsidR="00CD5733" w:rsidRPr="00A95024" w:rsidRDefault="00CD5733" w:rsidP="00CD7148">
      <w:pPr>
        <w:pStyle w:val="NormalWeb"/>
        <w:spacing w:line="480" w:lineRule="auto"/>
        <w:ind w:firstLine="567"/>
        <w:rPr>
          <w:b/>
        </w:rPr>
      </w:pPr>
      <w:r w:rsidRPr="00A95024">
        <w:rPr>
          <w:b/>
        </w:rPr>
        <w:t>Determine the free cash flow for 2017 (year ending 2/3/18) for TGT</w:t>
      </w:r>
    </w:p>
    <w:p w:rsidR="001059A8" w:rsidRPr="00CD7148" w:rsidRDefault="001059A8" w:rsidP="00CD7148">
      <w:pPr>
        <w:pStyle w:val="NormalWeb"/>
        <w:spacing w:line="480" w:lineRule="auto"/>
        <w:ind w:firstLine="567"/>
      </w:pPr>
      <w:r w:rsidRPr="00CD7148">
        <w:t>Free Cash Flow = Operating Cash flow – Capital Expenditures</w:t>
      </w:r>
    </w:p>
    <w:p w:rsidR="001059A8" w:rsidRPr="00CD7148" w:rsidRDefault="001059A8" w:rsidP="00CD7148">
      <w:pPr>
        <w:pStyle w:val="NormalWeb"/>
        <w:spacing w:line="480" w:lineRule="auto"/>
        <w:ind w:firstLine="567"/>
      </w:pPr>
      <w:r w:rsidRPr="00CD7148">
        <w:tab/>
      </w:r>
      <w:r w:rsidRPr="00CD7148">
        <w:tab/>
        <w:t xml:space="preserve">= </w:t>
      </w:r>
      <w:r w:rsidR="00021AA0" w:rsidRPr="00CD7148">
        <w:t xml:space="preserve">$ </w:t>
      </w:r>
      <w:r w:rsidRPr="00CD7148">
        <w:t>6,923- 2,533 B</w:t>
      </w:r>
    </w:p>
    <w:p w:rsidR="001059A8" w:rsidRPr="00CD7148" w:rsidRDefault="001059A8" w:rsidP="00CD7148">
      <w:pPr>
        <w:pStyle w:val="NormalWeb"/>
        <w:spacing w:line="480" w:lineRule="auto"/>
        <w:ind w:firstLine="567"/>
      </w:pPr>
      <w:r w:rsidRPr="00CD7148">
        <w:tab/>
      </w:r>
      <w:r w:rsidRPr="00CD7148">
        <w:tab/>
        <w:t>=</w:t>
      </w:r>
      <w:r w:rsidR="00021AA0" w:rsidRPr="00CD7148">
        <w:t>$</w:t>
      </w:r>
      <w:r w:rsidRPr="00CD7148">
        <w:t xml:space="preserve"> </w:t>
      </w:r>
      <w:r w:rsidR="00021AA0" w:rsidRPr="00CD7148">
        <w:t>4,390 B</w:t>
      </w:r>
    </w:p>
    <w:p w:rsidR="008228A6" w:rsidRPr="00A95024" w:rsidRDefault="008228A6" w:rsidP="00CD7148">
      <w:pPr>
        <w:pStyle w:val="NormalWeb"/>
        <w:spacing w:line="480" w:lineRule="auto"/>
        <w:ind w:firstLine="567"/>
        <w:rPr>
          <w:b/>
        </w:rPr>
      </w:pPr>
      <w:r w:rsidRPr="00A95024">
        <w:t>(Yahoo! Finance, 2019).</w:t>
      </w:r>
    </w:p>
    <w:p w:rsidR="00CD5733" w:rsidRPr="00A95024" w:rsidRDefault="00CD5733" w:rsidP="00CD7148">
      <w:pPr>
        <w:pStyle w:val="NormalWeb"/>
        <w:spacing w:line="480" w:lineRule="auto"/>
        <w:ind w:firstLine="567"/>
        <w:rPr>
          <w:b/>
        </w:rPr>
      </w:pPr>
      <w:r w:rsidRPr="00A95024">
        <w:rPr>
          <w:b/>
        </w:rPr>
        <w:lastRenderedPageBreak/>
        <w:t>After the final price for TGT is determined, do you believe that this evidence of an efficient or inefficient market? Explain</w:t>
      </w:r>
    </w:p>
    <w:p w:rsidR="00021AA0" w:rsidRPr="00A95024" w:rsidRDefault="00021AA0" w:rsidP="00CD7148">
      <w:pPr>
        <w:pStyle w:val="NormalWeb"/>
        <w:spacing w:line="480" w:lineRule="auto"/>
        <w:ind w:firstLine="567"/>
        <w:rPr>
          <w:b/>
        </w:rPr>
      </w:pPr>
      <w:r w:rsidRPr="00A95024">
        <w:t>In an efficient stock market, all publicly available information about the stock is fully reflected in its price, on the other hand, in an inefficient market, all the publicly available information is not reflected in the price, indicating that bargains are available. In the present case, TGT presents an example of an efficient market because all TGT information (income statements, financial and cash flow) and stock is available and fully reflected in its price.</w:t>
      </w:r>
    </w:p>
    <w:p w:rsidR="00E94AFE" w:rsidRDefault="00FC204D" w:rsidP="00CD7148">
      <w:pPr>
        <w:pStyle w:val="NormalWeb"/>
        <w:spacing w:line="480" w:lineRule="auto"/>
        <w:ind w:firstLine="567"/>
      </w:pPr>
      <w:r w:rsidRPr="00A95024">
        <w:t>==========================================================</w:t>
      </w:r>
    </w:p>
    <w:p w:rsidR="00CD7148" w:rsidRDefault="00CD7148" w:rsidP="00CD7148">
      <w:pPr>
        <w:pStyle w:val="NormalWeb"/>
        <w:spacing w:line="480" w:lineRule="auto"/>
        <w:ind w:firstLine="567"/>
      </w:pPr>
    </w:p>
    <w:p w:rsidR="00CD7148" w:rsidRDefault="00CD7148" w:rsidP="00CD7148">
      <w:pPr>
        <w:pStyle w:val="NormalWeb"/>
        <w:spacing w:line="480" w:lineRule="auto"/>
        <w:ind w:firstLine="567"/>
      </w:pPr>
    </w:p>
    <w:p w:rsidR="00CD7148" w:rsidRDefault="00CD7148" w:rsidP="00CD7148">
      <w:pPr>
        <w:pStyle w:val="NormalWeb"/>
        <w:spacing w:line="480" w:lineRule="auto"/>
        <w:ind w:firstLine="567"/>
      </w:pPr>
    </w:p>
    <w:p w:rsidR="00CD7148" w:rsidRDefault="00CD7148" w:rsidP="00CD7148">
      <w:pPr>
        <w:pStyle w:val="NormalWeb"/>
        <w:spacing w:line="480" w:lineRule="auto"/>
        <w:ind w:firstLine="567"/>
      </w:pPr>
    </w:p>
    <w:p w:rsidR="00CD7148" w:rsidRDefault="00CD7148" w:rsidP="00CD7148">
      <w:pPr>
        <w:pStyle w:val="NormalWeb"/>
        <w:spacing w:line="480" w:lineRule="auto"/>
        <w:ind w:firstLine="567"/>
      </w:pPr>
    </w:p>
    <w:p w:rsidR="00CD7148" w:rsidRDefault="00CD7148" w:rsidP="00CD7148">
      <w:pPr>
        <w:pStyle w:val="NormalWeb"/>
        <w:spacing w:line="480" w:lineRule="auto"/>
        <w:ind w:firstLine="567"/>
      </w:pPr>
    </w:p>
    <w:p w:rsidR="00CD7148" w:rsidRDefault="00CD7148" w:rsidP="00CD7148">
      <w:pPr>
        <w:pStyle w:val="NormalWeb"/>
        <w:spacing w:line="480" w:lineRule="auto"/>
        <w:ind w:firstLine="567"/>
      </w:pPr>
    </w:p>
    <w:p w:rsidR="00CD7148" w:rsidRDefault="00CD7148" w:rsidP="00CD7148">
      <w:pPr>
        <w:pStyle w:val="NormalWeb"/>
        <w:spacing w:line="480" w:lineRule="auto"/>
        <w:ind w:firstLine="567"/>
      </w:pPr>
    </w:p>
    <w:p w:rsidR="00CD7148" w:rsidRPr="00A95024" w:rsidRDefault="00CD7148" w:rsidP="00CD7148">
      <w:pPr>
        <w:pStyle w:val="NormalWeb"/>
        <w:spacing w:line="480" w:lineRule="auto"/>
        <w:ind w:firstLine="567"/>
      </w:pPr>
    </w:p>
    <w:p w:rsidR="000629E2" w:rsidRPr="00A95024" w:rsidRDefault="000629E2" w:rsidP="00CD7148">
      <w:pPr>
        <w:pStyle w:val="NormalWeb"/>
        <w:numPr>
          <w:ilvl w:val="0"/>
          <w:numId w:val="1"/>
        </w:numPr>
        <w:spacing w:line="480" w:lineRule="auto"/>
        <w:ind w:left="0" w:firstLine="567"/>
        <w:rPr>
          <w:b/>
        </w:rPr>
      </w:pPr>
      <w:r w:rsidRPr="00A95024">
        <w:rPr>
          <w:b/>
        </w:rPr>
        <w:lastRenderedPageBreak/>
        <w:t xml:space="preserve">Your stockbroker has called you about two stocks: International Business Machines Corporation (IBM) and Netflix, </w:t>
      </w:r>
      <w:proofErr w:type="spellStart"/>
      <w:r w:rsidRPr="00A95024">
        <w:rPr>
          <w:b/>
        </w:rPr>
        <w:t>Inc</w:t>
      </w:r>
      <w:proofErr w:type="spellEnd"/>
      <w:r w:rsidRPr="00A95024">
        <w:rPr>
          <w:b/>
        </w:rPr>
        <w:t>, (NFLX). She tells you that IBM is selling for $125.00 per share and that she expects the price in one year to be $150.00.</w:t>
      </w:r>
    </w:p>
    <w:p w:rsidR="00E94AFE" w:rsidRPr="00A95024" w:rsidRDefault="00E94AFE" w:rsidP="00CD7148">
      <w:pPr>
        <w:pStyle w:val="NormalWeb"/>
        <w:spacing w:line="480" w:lineRule="auto"/>
        <w:ind w:firstLine="567"/>
        <w:rPr>
          <w:b/>
        </w:rPr>
      </w:pPr>
      <w:r w:rsidRPr="00A95024">
        <w:rPr>
          <w:b/>
        </w:rPr>
        <w:t xml:space="preserve">Determine </w:t>
      </w:r>
      <w:r w:rsidRPr="00A95024">
        <w:t>the probability for each stock that you would earn a negative return.</w:t>
      </w:r>
    </w:p>
    <w:p w:rsidR="00A95024" w:rsidRDefault="00A95024" w:rsidP="00CD7148">
      <w:pPr>
        <w:pStyle w:val="NormalWeb"/>
        <w:spacing w:line="480" w:lineRule="auto"/>
        <w:ind w:firstLine="567"/>
      </w:pPr>
      <w:r w:rsidRPr="00A95024">
        <w:rPr>
          <w:b/>
          <w:u w:val="single"/>
        </w:rPr>
        <w:t>Solution</w:t>
      </w:r>
    </w:p>
    <w:p w:rsidR="000629E2" w:rsidRPr="00A95024" w:rsidRDefault="00E94AFE" w:rsidP="00CD7148">
      <w:pPr>
        <w:pStyle w:val="NormalWeb"/>
        <w:spacing w:line="480" w:lineRule="auto"/>
        <w:ind w:firstLine="567"/>
      </w:pPr>
      <w:r w:rsidRPr="00A95024">
        <w:rPr>
          <w:highlight w:val="yellow"/>
        </w:rPr>
        <w:t>Excel File attached</w:t>
      </w:r>
    </w:p>
    <w:p w:rsidR="000629E2" w:rsidRDefault="000629E2" w:rsidP="00CD7148">
      <w:pPr>
        <w:pStyle w:val="NormalWeb"/>
        <w:spacing w:line="480" w:lineRule="auto"/>
        <w:ind w:firstLine="567"/>
      </w:pPr>
      <w:r w:rsidRPr="00A95024">
        <w:t>================================================</w:t>
      </w:r>
    </w:p>
    <w:p w:rsidR="00CD7148" w:rsidRDefault="00CD7148" w:rsidP="00CD7148">
      <w:pPr>
        <w:pStyle w:val="NormalWeb"/>
        <w:spacing w:line="480" w:lineRule="auto"/>
        <w:ind w:firstLine="567"/>
      </w:pPr>
    </w:p>
    <w:p w:rsidR="00CD7148" w:rsidRDefault="00CD7148" w:rsidP="00CD7148">
      <w:pPr>
        <w:pStyle w:val="NormalWeb"/>
        <w:spacing w:line="480" w:lineRule="auto"/>
        <w:ind w:firstLine="567"/>
      </w:pPr>
    </w:p>
    <w:p w:rsidR="00CD7148" w:rsidRDefault="00CD7148" w:rsidP="00CD7148">
      <w:pPr>
        <w:pStyle w:val="NormalWeb"/>
        <w:spacing w:line="480" w:lineRule="auto"/>
        <w:ind w:firstLine="567"/>
      </w:pPr>
    </w:p>
    <w:p w:rsidR="00CD7148" w:rsidRDefault="00CD7148" w:rsidP="00CD7148">
      <w:pPr>
        <w:pStyle w:val="NormalWeb"/>
        <w:spacing w:line="480" w:lineRule="auto"/>
        <w:ind w:firstLine="567"/>
      </w:pPr>
    </w:p>
    <w:p w:rsidR="00CD7148" w:rsidRDefault="00CD7148" w:rsidP="00CD7148">
      <w:pPr>
        <w:pStyle w:val="NormalWeb"/>
        <w:spacing w:line="480" w:lineRule="auto"/>
        <w:ind w:firstLine="567"/>
      </w:pPr>
    </w:p>
    <w:p w:rsidR="00CD7148" w:rsidRDefault="00CD7148" w:rsidP="00CD7148">
      <w:pPr>
        <w:pStyle w:val="NormalWeb"/>
        <w:spacing w:line="480" w:lineRule="auto"/>
        <w:ind w:firstLine="567"/>
      </w:pPr>
    </w:p>
    <w:p w:rsidR="00CD7148" w:rsidRDefault="00CD7148" w:rsidP="00CD7148">
      <w:pPr>
        <w:pStyle w:val="NormalWeb"/>
        <w:spacing w:line="480" w:lineRule="auto"/>
        <w:ind w:firstLine="567"/>
      </w:pPr>
    </w:p>
    <w:p w:rsidR="00CD7148" w:rsidRDefault="00CD7148" w:rsidP="00CD7148">
      <w:pPr>
        <w:pStyle w:val="NormalWeb"/>
        <w:spacing w:line="480" w:lineRule="auto"/>
        <w:ind w:firstLine="567"/>
      </w:pPr>
    </w:p>
    <w:p w:rsidR="00CD7148" w:rsidRDefault="00CD7148" w:rsidP="00CD7148">
      <w:pPr>
        <w:pStyle w:val="NormalWeb"/>
        <w:spacing w:line="480" w:lineRule="auto"/>
        <w:ind w:firstLine="567"/>
      </w:pPr>
    </w:p>
    <w:p w:rsidR="00CD7148" w:rsidRDefault="00CD7148" w:rsidP="00CD7148">
      <w:pPr>
        <w:pStyle w:val="NormalWeb"/>
        <w:spacing w:line="480" w:lineRule="auto"/>
        <w:ind w:firstLine="567"/>
      </w:pPr>
    </w:p>
    <w:p w:rsidR="00CD7148" w:rsidRPr="00A95024" w:rsidRDefault="00CD7148" w:rsidP="00CD7148">
      <w:pPr>
        <w:pStyle w:val="NormalWeb"/>
        <w:spacing w:line="480" w:lineRule="auto"/>
        <w:ind w:firstLine="567"/>
      </w:pPr>
    </w:p>
    <w:p w:rsidR="00ED79F3" w:rsidRPr="00A95024" w:rsidRDefault="00ED79F3" w:rsidP="00CD7148">
      <w:pPr>
        <w:pStyle w:val="NormalWeb"/>
        <w:numPr>
          <w:ilvl w:val="0"/>
          <w:numId w:val="1"/>
        </w:numPr>
        <w:spacing w:line="480" w:lineRule="auto"/>
        <w:ind w:left="0" w:firstLine="567"/>
        <w:rPr>
          <w:b/>
        </w:rPr>
      </w:pPr>
      <w:r w:rsidRPr="00A95024">
        <w:rPr>
          <w:b/>
        </w:rPr>
        <w:lastRenderedPageBreak/>
        <w:t xml:space="preserve">Suppose that NVIDIA Corporation (NVDA) stock is selling for $150.00. Analysts believe that the growth rate for NVDA will be 20% next year, 30% for the following 4 years, 10% for the following two years, and thereafter the growth rate will be 6% indefinitely. NVDA will pay a cash dividend of $.65 per share next year. Thereafter the dividend will grow by the same rate as the company. Stockholders require a return of 16 </w:t>
      </w:r>
      <w:proofErr w:type="spellStart"/>
      <w:r w:rsidRPr="00A95024">
        <w:rPr>
          <w:b/>
        </w:rPr>
        <w:t>percent</w:t>
      </w:r>
      <w:proofErr w:type="spellEnd"/>
      <w:r w:rsidRPr="00A95024">
        <w:rPr>
          <w:b/>
        </w:rPr>
        <w:t xml:space="preserve"> on NVIDIA's stock.  </w:t>
      </w:r>
    </w:p>
    <w:p w:rsidR="00ED79F3" w:rsidRPr="00A95024" w:rsidRDefault="00ED79F3" w:rsidP="00CD7148">
      <w:pPr>
        <w:pStyle w:val="NormalWeb"/>
        <w:spacing w:line="480" w:lineRule="auto"/>
        <w:ind w:firstLine="567"/>
      </w:pPr>
      <w:r w:rsidRPr="00A95024">
        <w:t>Required:</w:t>
      </w:r>
    </w:p>
    <w:p w:rsidR="00ED79F3" w:rsidRPr="00A95024" w:rsidRDefault="00ED79F3" w:rsidP="00CD7148">
      <w:pPr>
        <w:pStyle w:val="NormalWeb"/>
        <w:spacing w:line="480" w:lineRule="auto"/>
        <w:ind w:firstLine="567"/>
      </w:pPr>
      <w:proofErr w:type="gramStart"/>
      <w:r w:rsidRPr="00A95024">
        <w:t>a</w:t>
      </w:r>
      <w:proofErr w:type="gramEnd"/>
      <w:r w:rsidRPr="00A95024">
        <w:t>)    Based on the above assumptions, </w:t>
      </w:r>
      <w:r w:rsidRPr="00A95024">
        <w:rPr>
          <w:rStyle w:val="Strong"/>
        </w:rPr>
        <w:t>determine</w:t>
      </w:r>
      <w:r w:rsidR="00DA06B2" w:rsidRPr="00A95024">
        <w:rPr>
          <w:rStyle w:val="Strong"/>
        </w:rPr>
        <w:t xml:space="preserve"> </w:t>
      </w:r>
      <w:r w:rsidRPr="00A95024">
        <w:t>the price of NVIDIA's common stock.</w:t>
      </w:r>
    </w:p>
    <w:p w:rsidR="00ED79F3" w:rsidRPr="00A95024" w:rsidRDefault="00ED79F3" w:rsidP="00CD7148">
      <w:pPr>
        <w:pStyle w:val="NormalWeb"/>
        <w:spacing w:line="480" w:lineRule="auto"/>
        <w:ind w:firstLine="567"/>
      </w:pPr>
      <w:r w:rsidRPr="00A95024">
        <w:t>b)   </w:t>
      </w:r>
      <w:r w:rsidRPr="00A95024">
        <w:rPr>
          <w:rStyle w:val="Strong"/>
        </w:rPr>
        <w:t>Explain</w:t>
      </w:r>
      <w:r w:rsidR="00DA06B2" w:rsidRPr="00A95024">
        <w:rPr>
          <w:rStyle w:val="Strong"/>
        </w:rPr>
        <w:t xml:space="preserve"> </w:t>
      </w:r>
      <w:r w:rsidRPr="00A95024">
        <w:t>whether an investor should buy the stock.</w:t>
      </w:r>
    </w:p>
    <w:p w:rsidR="00DA06B2" w:rsidRPr="00A95024" w:rsidRDefault="00DA06B2" w:rsidP="00CD7148">
      <w:pPr>
        <w:spacing w:line="480" w:lineRule="auto"/>
        <w:ind w:firstLine="567"/>
        <w:rPr>
          <w:rFonts w:ascii="Times New Roman" w:hAnsi="Times New Roman" w:cs="Times New Roman"/>
          <w:b/>
          <w:sz w:val="24"/>
          <w:szCs w:val="24"/>
          <w:u w:val="single"/>
        </w:rPr>
      </w:pPr>
      <w:r w:rsidRPr="00A95024">
        <w:rPr>
          <w:rFonts w:ascii="Times New Roman" w:hAnsi="Times New Roman" w:cs="Times New Roman"/>
          <w:b/>
          <w:sz w:val="24"/>
          <w:szCs w:val="24"/>
          <w:u w:val="single"/>
        </w:rPr>
        <w:t>Solution</w:t>
      </w:r>
    </w:p>
    <w:p w:rsidR="0049337F" w:rsidRPr="00A95024" w:rsidRDefault="0049337F" w:rsidP="00CD7148">
      <w:pPr>
        <w:pStyle w:val="NormalWeb"/>
        <w:spacing w:line="480" w:lineRule="auto"/>
        <w:ind w:firstLine="567"/>
      </w:pPr>
      <w:r w:rsidRPr="00A95024">
        <w:t>Price of the stock can be calculated using the dividend discount model.</w:t>
      </w:r>
    </w:p>
    <w:p w:rsidR="0049337F" w:rsidRPr="00A95024" w:rsidRDefault="0049337F" w:rsidP="00CD7148">
      <w:pPr>
        <w:pStyle w:val="NormalWeb"/>
        <w:spacing w:line="480" w:lineRule="auto"/>
        <w:ind w:firstLine="567"/>
      </w:pPr>
      <w:r w:rsidRPr="00A95024">
        <w:t>Calculation of Dividends:</w:t>
      </w:r>
    </w:p>
    <w:p w:rsidR="0049337F" w:rsidRPr="00A95024" w:rsidRDefault="0049337F" w:rsidP="00CD7148">
      <w:pPr>
        <w:pStyle w:val="NormalWeb"/>
        <w:spacing w:line="480" w:lineRule="auto"/>
        <w:ind w:firstLine="567"/>
      </w:pPr>
      <w:r w:rsidRPr="00A95024">
        <w:t>D1 = $0.65</w:t>
      </w:r>
    </w:p>
    <w:p w:rsidR="0049337F" w:rsidRPr="00A95024" w:rsidRDefault="0049337F" w:rsidP="00CD7148">
      <w:pPr>
        <w:pStyle w:val="NormalWeb"/>
        <w:spacing w:line="480" w:lineRule="auto"/>
        <w:ind w:firstLine="567"/>
      </w:pPr>
      <w:r w:rsidRPr="00A95024">
        <w:t>D2 = $0.65 *(1.30) = $0.845</w:t>
      </w:r>
    </w:p>
    <w:p w:rsidR="0049337F" w:rsidRPr="00A95024" w:rsidRDefault="0049337F" w:rsidP="00CD7148">
      <w:pPr>
        <w:pStyle w:val="NormalWeb"/>
        <w:spacing w:line="480" w:lineRule="auto"/>
        <w:ind w:firstLine="567"/>
      </w:pPr>
      <w:r w:rsidRPr="00A95024">
        <w:t>D3 = $0.845 *(1.30) = 1.099</w:t>
      </w:r>
    </w:p>
    <w:p w:rsidR="0049337F" w:rsidRPr="00A95024" w:rsidRDefault="0049337F" w:rsidP="00CD7148">
      <w:pPr>
        <w:pStyle w:val="NormalWeb"/>
        <w:spacing w:line="480" w:lineRule="auto"/>
        <w:ind w:firstLine="567"/>
      </w:pPr>
      <w:r w:rsidRPr="00A95024">
        <w:t>D4 = $1.099 *(1.30) = 1.429</w:t>
      </w:r>
    </w:p>
    <w:p w:rsidR="0049337F" w:rsidRPr="00A95024" w:rsidRDefault="0049337F" w:rsidP="00CD7148">
      <w:pPr>
        <w:pStyle w:val="NormalWeb"/>
        <w:spacing w:line="480" w:lineRule="auto"/>
        <w:ind w:firstLine="567"/>
      </w:pPr>
      <w:r w:rsidRPr="00A95024">
        <w:t>D5 = $1.429 *(1.30) = 1.858</w:t>
      </w:r>
    </w:p>
    <w:p w:rsidR="0049337F" w:rsidRPr="00A95024" w:rsidRDefault="0049337F" w:rsidP="00CD7148">
      <w:pPr>
        <w:pStyle w:val="NormalWeb"/>
        <w:spacing w:line="480" w:lineRule="auto"/>
        <w:ind w:firstLine="567"/>
      </w:pPr>
      <w:r w:rsidRPr="00A95024">
        <w:t>D6 = $1.858 *(1.10) = 2.044</w:t>
      </w:r>
    </w:p>
    <w:p w:rsidR="0049337F" w:rsidRPr="00A95024" w:rsidRDefault="0049337F" w:rsidP="00CD7148">
      <w:pPr>
        <w:pStyle w:val="NormalWeb"/>
        <w:spacing w:line="480" w:lineRule="auto"/>
        <w:ind w:firstLine="567"/>
      </w:pPr>
      <w:r w:rsidRPr="00A95024">
        <w:t>D7 = $2.044 *(1.10) = 2.248</w:t>
      </w:r>
    </w:p>
    <w:p w:rsidR="0049337F" w:rsidRPr="00A95024" w:rsidRDefault="0049337F" w:rsidP="00CD7148">
      <w:pPr>
        <w:pStyle w:val="NormalWeb"/>
        <w:spacing w:line="480" w:lineRule="auto"/>
        <w:ind w:firstLine="567"/>
      </w:pPr>
      <w:r w:rsidRPr="00A95024">
        <w:lastRenderedPageBreak/>
        <w:t>Price of stock = 0.65 / (1.16) + 1.099/(1.16)^2 + 1.429/(1.16)^3 + 1.858/(1.16)^4 + 2.044/(1.16)^5 + 2.248/ (1.16)^6 + 2.248/(0.16 - 0.06)*(1.16)^6</w:t>
      </w:r>
    </w:p>
    <w:p w:rsidR="0049337F" w:rsidRPr="00A95024" w:rsidRDefault="0049337F" w:rsidP="00CD7148">
      <w:pPr>
        <w:pStyle w:val="NormalWeb"/>
        <w:spacing w:line="480" w:lineRule="auto"/>
        <w:ind w:firstLine="567"/>
      </w:pPr>
      <w:r w:rsidRPr="00A95024">
        <w:t>= $73.25</w:t>
      </w:r>
    </w:p>
    <w:p w:rsidR="0049337F" w:rsidRPr="00A95024" w:rsidRDefault="00DA06B2" w:rsidP="00CD7148">
      <w:pPr>
        <w:pStyle w:val="NormalWeb"/>
        <w:spacing w:line="480" w:lineRule="auto"/>
        <w:ind w:firstLine="567"/>
      </w:pPr>
      <w:r w:rsidRPr="00A95024">
        <w:t>On t</w:t>
      </w:r>
      <w:r w:rsidR="0049337F" w:rsidRPr="00A95024">
        <w:t>he basis of assumptions, the price of common stock is $73.25</w:t>
      </w:r>
    </w:p>
    <w:p w:rsidR="0049337F" w:rsidRPr="00A95024" w:rsidRDefault="0049337F" w:rsidP="00CD7148">
      <w:pPr>
        <w:pStyle w:val="NormalWeb"/>
        <w:spacing w:line="480" w:lineRule="auto"/>
        <w:ind w:firstLine="567"/>
      </w:pPr>
      <w:r w:rsidRPr="00A95024">
        <w:t>As the current price is $150, it is overprice and hence investor should not buy the stock.</w:t>
      </w:r>
    </w:p>
    <w:p w:rsidR="0049337F" w:rsidRDefault="00225817"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w:t>
      </w:r>
    </w:p>
    <w:p w:rsidR="00CD7148" w:rsidRDefault="00CD7148" w:rsidP="00CD7148">
      <w:pPr>
        <w:spacing w:line="480" w:lineRule="auto"/>
        <w:ind w:firstLine="567"/>
        <w:rPr>
          <w:rFonts w:ascii="Times New Roman" w:hAnsi="Times New Roman" w:cs="Times New Roman"/>
          <w:sz w:val="24"/>
          <w:szCs w:val="24"/>
        </w:rPr>
      </w:pPr>
    </w:p>
    <w:p w:rsidR="00CD7148" w:rsidRDefault="00CD7148" w:rsidP="00CD7148">
      <w:pPr>
        <w:spacing w:line="480" w:lineRule="auto"/>
        <w:ind w:firstLine="567"/>
        <w:rPr>
          <w:rFonts w:ascii="Times New Roman" w:hAnsi="Times New Roman" w:cs="Times New Roman"/>
          <w:sz w:val="24"/>
          <w:szCs w:val="24"/>
        </w:rPr>
      </w:pPr>
    </w:p>
    <w:p w:rsidR="00CD7148" w:rsidRDefault="00CD7148" w:rsidP="00CD7148">
      <w:pPr>
        <w:spacing w:line="480" w:lineRule="auto"/>
        <w:ind w:firstLine="567"/>
        <w:rPr>
          <w:rFonts w:ascii="Times New Roman" w:hAnsi="Times New Roman" w:cs="Times New Roman"/>
          <w:sz w:val="24"/>
          <w:szCs w:val="24"/>
        </w:rPr>
      </w:pPr>
    </w:p>
    <w:p w:rsidR="00CD7148" w:rsidRDefault="00CD7148" w:rsidP="00CD7148">
      <w:pPr>
        <w:spacing w:line="480" w:lineRule="auto"/>
        <w:ind w:firstLine="567"/>
        <w:rPr>
          <w:rFonts w:ascii="Times New Roman" w:hAnsi="Times New Roman" w:cs="Times New Roman"/>
          <w:sz w:val="24"/>
          <w:szCs w:val="24"/>
        </w:rPr>
      </w:pPr>
    </w:p>
    <w:p w:rsidR="00CD7148" w:rsidRDefault="00CD7148" w:rsidP="00CD7148">
      <w:pPr>
        <w:spacing w:line="480" w:lineRule="auto"/>
        <w:ind w:firstLine="567"/>
        <w:rPr>
          <w:rFonts w:ascii="Times New Roman" w:hAnsi="Times New Roman" w:cs="Times New Roman"/>
          <w:sz w:val="24"/>
          <w:szCs w:val="24"/>
        </w:rPr>
      </w:pPr>
    </w:p>
    <w:p w:rsidR="00CD7148" w:rsidRDefault="00CD7148" w:rsidP="00CD7148">
      <w:pPr>
        <w:spacing w:line="480" w:lineRule="auto"/>
        <w:ind w:firstLine="567"/>
        <w:rPr>
          <w:rFonts w:ascii="Times New Roman" w:hAnsi="Times New Roman" w:cs="Times New Roman"/>
          <w:sz w:val="24"/>
          <w:szCs w:val="24"/>
        </w:rPr>
      </w:pPr>
    </w:p>
    <w:p w:rsidR="00CD7148" w:rsidRDefault="00CD7148" w:rsidP="00CD7148">
      <w:pPr>
        <w:spacing w:line="480" w:lineRule="auto"/>
        <w:ind w:firstLine="567"/>
        <w:rPr>
          <w:rFonts w:ascii="Times New Roman" w:hAnsi="Times New Roman" w:cs="Times New Roman"/>
          <w:sz w:val="24"/>
          <w:szCs w:val="24"/>
        </w:rPr>
      </w:pPr>
    </w:p>
    <w:p w:rsidR="00CD7148" w:rsidRDefault="00CD7148" w:rsidP="00CD7148">
      <w:pPr>
        <w:spacing w:line="480" w:lineRule="auto"/>
        <w:ind w:firstLine="567"/>
        <w:rPr>
          <w:rFonts w:ascii="Times New Roman" w:hAnsi="Times New Roman" w:cs="Times New Roman"/>
          <w:sz w:val="24"/>
          <w:szCs w:val="24"/>
        </w:rPr>
      </w:pPr>
    </w:p>
    <w:p w:rsidR="00CD7148" w:rsidRDefault="00CD7148" w:rsidP="00CD7148">
      <w:pPr>
        <w:spacing w:line="480" w:lineRule="auto"/>
        <w:ind w:firstLine="567"/>
        <w:rPr>
          <w:rFonts w:ascii="Times New Roman" w:hAnsi="Times New Roman" w:cs="Times New Roman"/>
          <w:sz w:val="24"/>
          <w:szCs w:val="24"/>
        </w:rPr>
      </w:pPr>
    </w:p>
    <w:p w:rsidR="00CD7148" w:rsidRDefault="00CD7148" w:rsidP="00CD7148">
      <w:pPr>
        <w:spacing w:line="480" w:lineRule="auto"/>
        <w:ind w:firstLine="567"/>
        <w:rPr>
          <w:rFonts w:ascii="Times New Roman" w:hAnsi="Times New Roman" w:cs="Times New Roman"/>
          <w:sz w:val="24"/>
          <w:szCs w:val="24"/>
        </w:rPr>
      </w:pPr>
    </w:p>
    <w:p w:rsidR="00CD7148" w:rsidRDefault="00CD7148" w:rsidP="00CD7148">
      <w:pPr>
        <w:spacing w:line="480" w:lineRule="auto"/>
        <w:ind w:firstLine="567"/>
        <w:rPr>
          <w:rFonts w:ascii="Times New Roman" w:hAnsi="Times New Roman" w:cs="Times New Roman"/>
          <w:sz w:val="24"/>
          <w:szCs w:val="24"/>
        </w:rPr>
      </w:pPr>
    </w:p>
    <w:p w:rsidR="00CD7148" w:rsidRDefault="00CD7148" w:rsidP="00CD7148">
      <w:pPr>
        <w:spacing w:line="480" w:lineRule="auto"/>
        <w:ind w:firstLine="567"/>
        <w:rPr>
          <w:rFonts w:ascii="Times New Roman" w:hAnsi="Times New Roman" w:cs="Times New Roman"/>
          <w:sz w:val="24"/>
          <w:szCs w:val="24"/>
        </w:rPr>
      </w:pPr>
    </w:p>
    <w:p w:rsidR="00CD7148" w:rsidRDefault="00CD7148" w:rsidP="00CD7148">
      <w:pPr>
        <w:spacing w:line="480" w:lineRule="auto"/>
        <w:ind w:firstLine="567"/>
        <w:rPr>
          <w:rFonts w:ascii="Times New Roman" w:hAnsi="Times New Roman" w:cs="Times New Roman"/>
          <w:sz w:val="24"/>
          <w:szCs w:val="24"/>
        </w:rPr>
      </w:pPr>
    </w:p>
    <w:p w:rsidR="00DA06B2" w:rsidRPr="00A95024" w:rsidRDefault="00DA06B2" w:rsidP="00CD7148">
      <w:pPr>
        <w:pStyle w:val="NormalWeb"/>
        <w:numPr>
          <w:ilvl w:val="0"/>
          <w:numId w:val="1"/>
        </w:numPr>
        <w:spacing w:before="0" w:beforeAutospacing="0" w:after="0" w:afterAutospacing="0" w:line="480" w:lineRule="auto"/>
        <w:ind w:left="0" w:firstLine="567"/>
        <w:textAlignment w:val="baseline"/>
        <w:rPr>
          <w:b/>
          <w:bCs/>
          <w:color w:val="3D3D3D"/>
          <w:bdr w:val="none" w:sz="0" w:space="0" w:color="auto" w:frame="1"/>
        </w:rPr>
      </w:pPr>
      <w:r w:rsidRPr="00A95024">
        <w:rPr>
          <w:b/>
          <w:bCs/>
          <w:color w:val="3D3D3D"/>
          <w:bdr w:val="none" w:sz="0" w:space="0" w:color="auto" w:frame="1"/>
        </w:rPr>
        <w:lastRenderedPageBreak/>
        <w:t xml:space="preserve">Winslow Corporation’s preferred stock is selling for $ 110 per share in the market. This preferred stock has a par value of $85 and a dividend rate of 10 </w:t>
      </w:r>
      <w:proofErr w:type="spellStart"/>
      <w:r w:rsidRPr="00A95024">
        <w:rPr>
          <w:b/>
          <w:bCs/>
          <w:color w:val="3D3D3D"/>
          <w:bdr w:val="none" w:sz="0" w:space="0" w:color="auto" w:frame="1"/>
        </w:rPr>
        <w:t>percent</w:t>
      </w:r>
      <w:proofErr w:type="spellEnd"/>
      <w:r w:rsidRPr="00A95024">
        <w:rPr>
          <w:b/>
          <w:bCs/>
          <w:color w:val="3D3D3D"/>
          <w:bdr w:val="none" w:sz="0" w:space="0" w:color="auto" w:frame="1"/>
        </w:rPr>
        <w:t>.</w:t>
      </w:r>
    </w:p>
    <w:p w:rsidR="00DA06B2" w:rsidRPr="00A95024" w:rsidRDefault="00DA06B2" w:rsidP="00CD7148">
      <w:pPr>
        <w:pStyle w:val="NormalWeb"/>
        <w:spacing w:before="0" w:beforeAutospacing="0" w:after="0" w:afterAutospacing="0" w:line="480" w:lineRule="auto"/>
        <w:ind w:firstLine="567"/>
        <w:textAlignment w:val="baseline"/>
        <w:rPr>
          <w:b/>
          <w:bCs/>
          <w:color w:val="3D3D3D"/>
          <w:bdr w:val="none" w:sz="0" w:space="0" w:color="auto" w:frame="1"/>
        </w:rPr>
      </w:pPr>
    </w:p>
    <w:p w:rsidR="00225817" w:rsidRPr="00A95024" w:rsidRDefault="00DA06B2" w:rsidP="00CD7148">
      <w:pPr>
        <w:spacing w:after="0" w:line="480" w:lineRule="auto"/>
        <w:ind w:firstLine="567"/>
        <w:rPr>
          <w:rFonts w:ascii="Times New Roman" w:eastAsia="Times New Roman" w:hAnsi="Times New Roman" w:cs="Times New Roman"/>
          <w:b/>
          <w:sz w:val="24"/>
          <w:szCs w:val="24"/>
          <w:u w:val="single"/>
          <w:lang w:eastAsia="en-GB"/>
        </w:rPr>
      </w:pPr>
      <w:r w:rsidRPr="00A95024">
        <w:rPr>
          <w:rFonts w:ascii="Times New Roman" w:eastAsia="Times New Roman" w:hAnsi="Times New Roman" w:cs="Times New Roman"/>
          <w:b/>
          <w:sz w:val="24"/>
          <w:szCs w:val="24"/>
          <w:u w:val="single"/>
          <w:lang w:eastAsia="en-GB"/>
        </w:rPr>
        <w:t>Solution</w:t>
      </w:r>
    </w:p>
    <w:p w:rsidR="00225817" w:rsidRPr="00A95024" w:rsidRDefault="00225817" w:rsidP="00CD7148">
      <w:pPr>
        <w:spacing w:after="0" w:line="480" w:lineRule="auto"/>
        <w:ind w:firstLine="567"/>
        <w:textAlignment w:val="baseline"/>
        <w:rPr>
          <w:rFonts w:ascii="Times New Roman" w:eastAsia="Times New Roman" w:hAnsi="Times New Roman" w:cs="Times New Roman"/>
          <w:color w:val="3D3D3D"/>
          <w:sz w:val="24"/>
          <w:szCs w:val="24"/>
          <w:lang w:eastAsia="en-GB"/>
        </w:rPr>
      </w:pPr>
      <w:r w:rsidRPr="00A95024">
        <w:rPr>
          <w:rFonts w:ascii="Times New Roman" w:eastAsia="Times New Roman" w:hAnsi="Times New Roman" w:cs="Times New Roman"/>
          <w:color w:val="3D3D3D"/>
          <w:sz w:val="24"/>
          <w:szCs w:val="24"/>
          <w:lang w:eastAsia="en-GB"/>
        </w:rPr>
        <w:t>4)</w:t>
      </w:r>
      <w:r w:rsidR="00DA06B2" w:rsidRPr="00A95024">
        <w:rPr>
          <w:rFonts w:ascii="Times New Roman" w:eastAsia="Times New Roman" w:hAnsi="Times New Roman" w:cs="Times New Roman"/>
          <w:color w:val="3D3D3D"/>
          <w:sz w:val="24"/>
          <w:szCs w:val="24"/>
          <w:lang w:eastAsia="en-GB"/>
        </w:rPr>
        <w:t xml:space="preserve"> </w:t>
      </w:r>
      <w:proofErr w:type="gramStart"/>
      <w:r w:rsidRPr="00A95024">
        <w:rPr>
          <w:rFonts w:ascii="Times New Roman" w:eastAsia="Times New Roman" w:hAnsi="Times New Roman" w:cs="Times New Roman"/>
          <w:color w:val="3D3D3D"/>
          <w:sz w:val="24"/>
          <w:szCs w:val="24"/>
          <w:lang w:eastAsia="en-GB"/>
        </w:rPr>
        <w:t>a</w:t>
      </w:r>
      <w:proofErr w:type="gramEnd"/>
      <w:r w:rsidRPr="00A95024">
        <w:rPr>
          <w:rFonts w:ascii="Times New Roman" w:eastAsia="Times New Roman" w:hAnsi="Times New Roman" w:cs="Times New Roman"/>
          <w:color w:val="3D3D3D"/>
          <w:sz w:val="24"/>
          <w:szCs w:val="24"/>
          <w:lang w:eastAsia="en-GB"/>
        </w:rPr>
        <w:t>)</w:t>
      </w:r>
    </w:p>
    <w:p w:rsidR="00225817" w:rsidRPr="00A95024" w:rsidRDefault="00225817" w:rsidP="00CD7148">
      <w:pPr>
        <w:spacing w:after="0" w:line="480" w:lineRule="auto"/>
        <w:ind w:firstLine="567"/>
        <w:textAlignment w:val="baseline"/>
        <w:rPr>
          <w:rFonts w:ascii="Times New Roman" w:eastAsia="Times New Roman" w:hAnsi="Times New Roman" w:cs="Times New Roman"/>
          <w:color w:val="3D3D3D"/>
          <w:sz w:val="24"/>
          <w:szCs w:val="24"/>
          <w:lang w:eastAsia="en-GB"/>
        </w:rPr>
      </w:pPr>
      <w:r w:rsidRPr="00A95024">
        <w:rPr>
          <w:rFonts w:ascii="Times New Roman" w:eastAsia="Times New Roman" w:hAnsi="Times New Roman" w:cs="Times New Roman"/>
          <w:color w:val="3D3D3D"/>
          <w:sz w:val="24"/>
          <w:szCs w:val="24"/>
          <w:lang w:eastAsia="en-GB"/>
        </w:rPr>
        <w:t>Sale price of preferred stock = $110</w:t>
      </w:r>
    </w:p>
    <w:p w:rsidR="00225817" w:rsidRPr="00A95024" w:rsidRDefault="00225817" w:rsidP="00CD7148">
      <w:pPr>
        <w:spacing w:after="0" w:line="480" w:lineRule="auto"/>
        <w:ind w:firstLine="567"/>
        <w:textAlignment w:val="baseline"/>
        <w:rPr>
          <w:rFonts w:ascii="Times New Roman" w:eastAsia="Times New Roman" w:hAnsi="Times New Roman" w:cs="Times New Roman"/>
          <w:color w:val="3D3D3D"/>
          <w:sz w:val="24"/>
          <w:szCs w:val="24"/>
          <w:lang w:eastAsia="en-GB"/>
        </w:rPr>
      </w:pPr>
      <w:r w:rsidRPr="00A95024">
        <w:rPr>
          <w:rFonts w:ascii="Times New Roman" w:eastAsia="Times New Roman" w:hAnsi="Times New Roman" w:cs="Times New Roman"/>
          <w:color w:val="3D3D3D"/>
          <w:sz w:val="24"/>
          <w:szCs w:val="24"/>
          <w:lang w:eastAsia="en-GB"/>
        </w:rPr>
        <w:t>Par value = $85</w:t>
      </w:r>
    </w:p>
    <w:p w:rsidR="00225817" w:rsidRPr="00A95024" w:rsidRDefault="00225817" w:rsidP="00CD7148">
      <w:pPr>
        <w:spacing w:after="0" w:line="480" w:lineRule="auto"/>
        <w:ind w:firstLine="567"/>
        <w:textAlignment w:val="baseline"/>
        <w:rPr>
          <w:rFonts w:ascii="Times New Roman" w:eastAsia="Times New Roman" w:hAnsi="Times New Roman" w:cs="Times New Roman"/>
          <w:color w:val="3D3D3D"/>
          <w:sz w:val="24"/>
          <w:szCs w:val="24"/>
          <w:lang w:eastAsia="en-GB"/>
        </w:rPr>
      </w:pPr>
      <w:r w:rsidRPr="00A95024">
        <w:rPr>
          <w:rFonts w:ascii="Times New Roman" w:eastAsia="Times New Roman" w:hAnsi="Times New Roman" w:cs="Times New Roman"/>
          <w:color w:val="3D3D3D"/>
          <w:sz w:val="24"/>
          <w:szCs w:val="24"/>
          <w:lang w:eastAsia="en-GB"/>
        </w:rPr>
        <w:t>Dividend amount = $85*10% = $8.5</w:t>
      </w:r>
    </w:p>
    <w:p w:rsidR="00225817" w:rsidRPr="00A95024" w:rsidRDefault="00225817" w:rsidP="00CD7148">
      <w:pPr>
        <w:spacing w:after="0" w:line="480" w:lineRule="auto"/>
        <w:ind w:firstLine="567"/>
        <w:textAlignment w:val="baseline"/>
        <w:rPr>
          <w:rFonts w:ascii="Times New Roman" w:eastAsia="Times New Roman" w:hAnsi="Times New Roman" w:cs="Times New Roman"/>
          <w:color w:val="3D3D3D"/>
          <w:sz w:val="24"/>
          <w:szCs w:val="24"/>
          <w:lang w:eastAsia="en-GB"/>
        </w:rPr>
      </w:pPr>
      <w:r w:rsidRPr="00A95024">
        <w:rPr>
          <w:rFonts w:ascii="Times New Roman" w:eastAsia="Times New Roman" w:hAnsi="Times New Roman" w:cs="Times New Roman"/>
          <w:color w:val="3D3D3D"/>
          <w:sz w:val="24"/>
          <w:szCs w:val="24"/>
          <w:lang w:eastAsia="en-GB"/>
        </w:rPr>
        <w:t>Current yield on stock = $8.5/$110 *100 = 7.73%</w:t>
      </w:r>
    </w:p>
    <w:p w:rsidR="00DA06B2" w:rsidRPr="00A95024" w:rsidRDefault="00DA06B2" w:rsidP="00CD7148">
      <w:pPr>
        <w:spacing w:after="0" w:line="480" w:lineRule="auto"/>
        <w:ind w:firstLine="567"/>
        <w:textAlignment w:val="baseline"/>
        <w:rPr>
          <w:rFonts w:ascii="Times New Roman" w:eastAsia="Times New Roman" w:hAnsi="Times New Roman" w:cs="Times New Roman"/>
          <w:color w:val="3D3D3D"/>
          <w:sz w:val="24"/>
          <w:szCs w:val="24"/>
          <w:lang w:eastAsia="en-GB"/>
        </w:rPr>
      </w:pPr>
      <w:r w:rsidRPr="00A95024">
        <w:rPr>
          <w:rFonts w:ascii="Times New Roman" w:eastAsia="Times New Roman" w:hAnsi="Times New Roman" w:cs="Times New Roman"/>
          <w:color w:val="3D3D3D"/>
          <w:sz w:val="24"/>
          <w:szCs w:val="24"/>
          <w:lang w:eastAsia="en-GB"/>
        </w:rPr>
        <w:t>--------------------------------------------</w:t>
      </w:r>
    </w:p>
    <w:p w:rsidR="00225817" w:rsidRPr="00A95024" w:rsidRDefault="00225817" w:rsidP="00CD7148">
      <w:pPr>
        <w:spacing w:after="0" w:line="480" w:lineRule="auto"/>
        <w:ind w:firstLine="567"/>
        <w:textAlignment w:val="baseline"/>
        <w:rPr>
          <w:rFonts w:ascii="Times New Roman" w:eastAsia="Times New Roman" w:hAnsi="Times New Roman" w:cs="Times New Roman"/>
          <w:color w:val="3D3D3D"/>
          <w:sz w:val="24"/>
          <w:szCs w:val="24"/>
          <w:lang w:eastAsia="en-GB"/>
        </w:rPr>
      </w:pPr>
      <w:r w:rsidRPr="00A95024">
        <w:rPr>
          <w:rFonts w:ascii="Times New Roman" w:eastAsia="Times New Roman" w:hAnsi="Times New Roman" w:cs="Times New Roman"/>
          <w:color w:val="3D3D3D"/>
          <w:sz w:val="24"/>
          <w:szCs w:val="24"/>
          <w:lang w:eastAsia="en-GB"/>
        </w:rPr>
        <w:t>b)</w:t>
      </w:r>
      <w:r w:rsidR="00CD7148">
        <w:rPr>
          <w:rFonts w:ascii="Times New Roman" w:eastAsia="Times New Roman" w:hAnsi="Times New Roman" w:cs="Times New Roman"/>
          <w:color w:val="3D3D3D"/>
          <w:sz w:val="24"/>
          <w:szCs w:val="24"/>
          <w:lang w:eastAsia="en-GB"/>
        </w:rPr>
        <w:t xml:space="preserve">: </w:t>
      </w:r>
      <w:r w:rsidRPr="00A95024">
        <w:rPr>
          <w:rFonts w:ascii="Times New Roman" w:eastAsia="Times New Roman" w:hAnsi="Times New Roman" w:cs="Times New Roman"/>
          <w:color w:val="3D3D3D"/>
          <w:sz w:val="24"/>
          <w:szCs w:val="24"/>
          <w:lang w:eastAsia="en-GB"/>
        </w:rPr>
        <w:t>Required rate of return = 14%</w:t>
      </w:r>
    </w:p>
    <w:p w:rsidR="00DA06B2" w:rsidRPr="00A95024" w:rsidRDefault="00225817" w:rsidP="00CD7148">
      <w:pPr>
        <w:spacing w:after="0" w:line="480" w:lineRule="auto"/>
        <w:ind w:firstLine="567"/>
        <w:textAlignment w:val="baseline"/>
        <w:rPr>
          <w:rFonts w:ascii="Times New Roman" w:eastAsia="Times New Roman" w:hAnsi="Times New Roman" w:cs="Times New Roman"/>
          <w:color w:val="3D3D3D"/>
          <w:sz w:val="24"/>
          <w:szCs w:val="24"/>
          <w:bdr w:val="none" w:sz="0" w:space="0" w:color="auto" w:frame="1"/>
          <w:shd w:val="clear" w:color="auto" w:fill="FFFFFF"/>
          <w:lang w:eastAsia="en-GB"/>
        </w:rPr>
      </w:pPr>
      <w:r w:rsidRPr="00A95024">
        <w:rPr>
          <w:rFonts w:ascii="Times New Roman" w:eastAsia="Times New Roman" w:hAnsi="Times New Roman" w:cs="Times New Roman"/>
          <w:color w:val="3D3D3D"/>
          <w:sz w:val="24"/>
          <w:szCs w:val="24"/>
          <w:lang w:eastAsia="en-GB"/>
        </w:rPr>
        <w:t>Value of stock = </w:t>
      </w:r>
      <w:r w:rsidRPr="00A95024">
        <w:rPr>
          <w:rFonts w:ascii="Times New Roman" w:eastAsia="Times New Roman" w:hAnsi="Times New Roman" w:cs="Times New Roman"/>
          <w:color w:val="3D3D3D"/>
          <w:sz w:val="24"/>
          <w:szCs w:val="24"/>
          <w:bdr w:val="none" w:sz="0" w:space="0" w:color="auto" w:frame="1"/>
          <w:shd w:val="clear" w:color="auto" w:fill="FFFFFF"/>
          <w:lang w:eastAsia="en-GB"/>
        </w:rPr>
        <w:t xml:space="preserve">$8.5/14% </w:t>
      </w:r>
    </w:p>
    <w:p w:rsidR="00225817" w:rsidRPr="00A95024" w:rsidRDefault="00225817" w:rsidP="00CD7148">
      <w:pPr>
        <w:spacing w:after="0" w:line="480" w:lineRule="auto"/>
        <w:ind w:left="720" w:firstLine="567"/>
        <w:textAlignment w:val="baseline"/>
        <w:rPr>
          <w:rFonts w:ascii="Times New Roman" w:eastAsia="Times New Roman" w:hAnsi="Times New Roman" w:cs="Times New Roman"/>
          <w:color w:val="3D3D3D"/>
          <w:sz w:val="24"/>
          <w:szCs w:val="24"/>
          <w:bdr w:val="none" w:sz="0" w:space="0" w:color="auto" w:frame="1"/>
          <w:shd w:val="clear" w:color="auto" w:fill="FFFFFF"/>
          <w:lang w:eastAsia="en-GB"/>
        </w:rPr>
      </w:pPr>
      <w:r w:rsidRPr="00A95024">
        <w:rPr>
          <w:rFonts w:ascii="Times New Roman" w:eastAsia="Times New Roman" w:hAnsi="Times New Roman" w:cs="Times New Roman"/>
          <w:color w:val="3D3D3D"/>
          <w:sz w:val="24"/>
          <w:szCs w:val="24"/>
          <w:bdr w:val="none" w:sz="0" w:space="0" w:color="auto" w:frame="1"/>
          <w:shd w:val="clear" w:color="auto" w:fill="FFFFFF"/>
          <w:lang w:eastAsia="en-GB"/>
        </w:rPr>
        <w:t>= $60.71</w:t>
      </w:r>
    </w:p>
    <w:p w:rsidR="00DA06B2" w:rsidRPr="00A95024" w:rsidRDefault="00DA06B2" w:rsidP="00CD7148">
      <w:pPr>
        <w:spacing w:after="0" w:line="480" w:lineRule="auto"/>
        <w:ind w:firstLine="567"/>
        <w:textAlignment w:val="baseline"/>
        <w:rPr>
          <w:rFonts w:ascii="Times New Roman" w:eastAsia="Times New Roman" w:hAnsi="Times New Roman" w:cs="Times New Roman"/>
          <w:color w:val="3D3D3D"/>
          <w:sz w:val="24"/>
          <w:szCs w:val="24"/>
          <w:lang w:eastAsia="en-GB"/>
        </w:rPr>
      </w:pPr>
      <w:r w:rsidRPr="00A95024">
        <w:rPr>
          <w:rFonts w:ascii="Times New Roman" w:eastAsia="Times New Roman" w:hAnsi="Times New Roman" w:cs="Times New Roman"/>
          <w:color w:val="3D3D3D"/>
          <w:sz w:val="24"/>
          <w:szCs w:val="24"/>
          <w:bdr w:val="none" w:sz="0" w:space="0" w:color="auto" w:frame="1"/>
          <w:shd w:val="clear" w:color="auto" w:fill="FFFFFF"/>
          <w:lang w:eastAsia="en-GB"/>
        </w:rPr>
        <w:t>------------------------------------------</w:t>
      </w:r>
    </w:p>
    <w:p w:rsidR="00225817" w:rsidRPr="00A95024" w:rsidRDefault="00225817" w:rsidP="00CD7148">
      <w:pPr>
        <w:spacing w:after="0" w:line="480" w:lineRule="auto"/>
        <w:ind w:firstLine="567"/>
        <w:textAlignment w:val="baseline"/>
        <w:rPr>
          <w:rFonts w:ascii="Times New Roman" w:eastAsia="Times New Roman" w:hAnsi="Times New Roman" w:cs="Times New Roman"/>
          <w:color w:val="3D3D3D"/>
          <w:sz w:val="24"/>
          <w:szCs w:val="24"/>
          <w:lang w:eastAsia="en-GB"/>
        </w:rPr>
      </w:pPr>
      <w:r w:rsidRPr="00A95024">
        <w:rPr>
          <w:rFonts w:ascii="Times New Roman" w:eastAsia="Times New Roman" w:hAnsi="Times New Roman" w:cs="Times New Roman"/>
          <w:color w:val="3D3D3D"/>
          <w:sz w:val="24"/>
          <w:szCs w:val="24"/>
          <w:bdr w:val="none" w:sz="0" w:space="0" w:color="auto" w:frame="1"/>
          <w:shd w:val="clear" w:color="auto" w:fill="FFFFFF"/>
          <w:lang w:eastAsia="en-GB"/>
        </w:rPr>
        <w:t>c)</w:t>
      </w:r>
    </w:p>
    <w:p w:rsidR="00225817" w:rsidRPr="00A95024" w:rsidRDefault="00225817" w:rsidP="00CD7148">
      <w:pPr>
        <w:spacing w:after="0" w:line="480" w:lineRule="auto"/>
        <w:ind w:firstLine="567"/>
        <w:textAlignment w:val="baseline"/>
        <w:rPr>
          <w:rFonts w:ascii="Times New Roman" w:eastAsia="Times New Roman" w:hAnsi="Times New Roman" w:cs="Times New Roman"/>
          <w:color w:val="3D3D3D"/>
          <w:sz w:val="24"/>
          <w:szCs w:val="24"/>
          <w:bdr w:val="none" w:sz="0" w:space="0" w:color="auto" w:frame="1"/>
          <w:shd w:val="clear" w:color="auto" w:fill="FFFFFF"/>
          <w:lang w:eastAsia="en-GB"/>
        </w:rPr>
      </w:pPr>
      <w:r w:rsidRPr="00A95024">
        <w:rPr>
          <w:rFonts w:ascii="Times New Roman" w:eastAsia="Times New Roman" w:hAnsi="Times New Roman" w:cs="Times New Roman"/>
          <w:color w:val="3D3D3D"/>
          <w:sz w:val="24"/>
          <w:szCs w:val="24"/>
          <w:bdr w:val="none" w:sz="0" w:space="0" w:color="auto" w:frame="1"/>
          <w:shd w:val="clear" w:color="auto" w:fill="FFFFFF"/>
          <w:lang w:eastAsia="en-GB"/>
        </w:rPr>
        <w:t>Value of stock should be $60.71 as calculated above but actual value of stoc</w:t>
      </w:r>
      <w:r w:rsidR="00DA06B2" w:rsidRPr="00A95024">
        <w:rPr>
          <w:rFonts w:ascii="Times New Roman" w:eastAsia="Times New Roman" w:hAnsi="Times New Roman" w:cs="Times New Roman"/>
          <w:color w:val="3D3D3D"/>
          <w:sz w:val="24"/>
          <w:szCs w:val="24"/>
          <w:bdr w:val="none" w:sz="0" w:space="0" w:color="auto" w:frame="1"/>
          <w:shd w:val="clear" w:color="auto" w:fill="FFFFFF"/>
          <w:lang w:eastAsia="en-GB"/>
        </w:rPr>
        <w:t>k is $110 which is overpriced. Therefore</w:t>
      </w:r>
      <w:r w:rsidRPr="00A95024">
        <w:rPr>
          <w:rFonts w:ascii="Times New Roman" w:eastAsia="Times New Roman" w:hAnsi="Times New Roman" w:cs="Times New Roman"/>
          <w:color w:val="3D3D3D"/>
          <w:sz w:val="24"/>
          <w:szCs w:val="24"/>
          <w:bdr w:val="none" w:sz="0" w:space="0" w:color="auto" w:frame="1"/>
          <w:shd w:val="clear" w:color="auto" w:fill="FFFFFF"/>
          <w:lang w:eastAsia="en-GB"/>
        </w:rPr>
        <w:t>, stock is overpriced</w:t>
      </w:r>
      <w:r w:rsidR="00DA06B2" w:rsidRPr="00A95024">
        <w:rPr>
          <w:rFonts w:ascii="Times New Roman" w:eastAsia="Times New Roman" w:hAnsi="Times New Roman" w:cs="Times New Roman"/>
          <w:color w:val="3D3D3D"/>
          <w:sz w:val="24"/>
          <w:szCs w:val="24"/>
          <w:bdr w:val="none" w:sz="0" w:space="0" w:color="auto" w:frame="1"/>
          <w:shd w:val="clear" w:color="auto" w:fill="FFFFFF"/>
          <w:lang w:eastAsia="en-GB"/>
        </w:rPr>
        <w:t>. I</w:t>
      </w:r>
      <w:r w:rsidRPr="00A95024">
        <w:rPr>
          <w:rFonts w:ascii="Times New Roman" w:eastAsia="Times New Roman" w:hAnsi="Times New Roman" w:cs="Times New Roman"/>
          <w:color w:val="3D3D3D"/>
          <w:sz w:val="24"/>
          <w:szCs w:val="24"/>
          <w:bdr w:val="none" w:sz="0" w:space="0" w:color="auto" w:frame="1"/>
          <w:shd w:val="clear" w:color="auto" w:fill="FFFFFF"/>
          <w:lang w:eastAsia="en-GB"/>
        </w:rPr>
        <w:t xml:space="preserve">nvestor should go short for this stock. Investor </w:t>
      </w:r>
      <w:r w:rsidR="00DA06B2" w:rsidRPr="00A95024">
        <w:rPr>
          <w:rFonts w:ascii="Times New Roman" w:eastAsia="Times New Roman" w:hAnsi="Times New Roman" w:cs="Times New Roman"/>
          <w:color w:val="3D3D3D"/>
          <w:sz w:val="24"/>
          <w:szCs w:val="24"/>
          <w:bdr w:val="none" w:sz="0" w:space="0" w:color="auto" w:frame="1"/>
          <w:shd w:val="clear" w:color="auto" w:fill="FFFFFF"/>
          <w:lang w:eastAsia="en-GB"/>
        </w:rPr>
        <w:t>need</w:t>
      </w:r>
      <w:r w:rsidRPr="00A95024">
        <w:rPr>
          <w:rFonts w:ascii="Times New Roman" w:eastAsia="Times New Roman" w:hAnsi="Times New Roman" w:cs="Times New Roman"/>
          <w:color w:val="3D3D3D"/>
          <w:sz w:val="24"/>
          <w:szCs w:val="24"/>
          <w:bdr w:val="none" w:sz="0" w:space="0" w:color="auto" w:frame="1"/>
          <w:shd w:val="clear" w:color="auto" w:fill="FFFFFF"/>
          <w:lang w:eastAsia="en-GB"/>
        </w:rPr>
        <w:t xml:space="preserve"> not acquire this stock.</w:t>
      </w:r>
    </w:p>
    <w:p w:rsidR="00DA06B2" w:rsidRPr="00A95024" w:rsidRDefault="00DA06B2" w:rsidP="00CD7148">
      <w:pPr>
        <w:spacing w:after="0" w:line="480" w:lineRule="auto"/>
        <w:ind w:firstLine="567"/>
        <w:textAlignment w:val="baseline"/>
        <w:rPr>
          <w:rFonts w:ascii="Times New Roman" w:eastAsia="Times New Roman" w:hAnsi="Times New Roman" w:cs="Times New Roman"/>
          <w:color w:val="3D3D3D"/>
          <w:sz w:val="24"/>
          <w:szCs w:val="24"/>
          <w:lang w:eastAsia="en-GB"/>
        </w:rPr>
      </w:pPr>
      <w:r w:rsidRPr="00A95024">
        <w:rPr>
          <w:rFonts w:ascii="Times New Roman" w:eastAsia="Times New Roman" w:hAnsi="Times New Roman" w:cs="Times New Roman"/>
          <w:color w:val="3D3D3D"/>
          <w:sz w:val="24"/>
          <w:szCs w:val="24"/>
          <w:bdr w:val="none" w:sz="0" w:space="0" w:color="auto" w:frame="1"/>
          <w:shd w:val="clear" w:color="auto" w:fill="FFFFFF"/>
          <w:lang w:eastAsia="en-GB"/>
        </w:rPr>
        <w:t>---------------------------------------------------------</w:t>
      </w:r>
    </w:p>
    <w:p w:rsidR="00225817" w:rsidRPr="00A95024" w:rsidRDefault="00225817" w:rsidP="00CD7148">
      <w:pPr>
        <w:spacing w:after="0" w:line="480" w:lineRule="auto"/>
        <w:ind w:firstLine="567"/>
        <w:textAlignment w:val="baseline"/>
        <w:rPr>
          <w:rFonts w:ascii="Times New Roman" w:eastAsia="Times New Roman" w:hAnsi="Times New Roman" w:cs="Times New Roman"/>
          <w:color w:val="3D3D3D"/>
          <w:sz w:val="24"/>
          <w:szCs w:val="24"/>
          <w:lang w:eastAsia="en-GB"/>
        </w:rPr>
      </w:pPr>
      <w:r w:rsidRPr="00A95024">
        <w:rPr>
          <w:rFonts w:ascii="Times New Roman" w:eastAsia="Times New Roman" w:hAnsi="Times New Roman" w:cs="Times New Roman"/>
          <w:color w:val="3D3D3D"/>
          <w:sz w:val="24"/>
          <w:szCs w:val="24"/>
          <w:bdr w:val="none" w:sz="0" w:space="0" w:color="auto" w:frame="1"/>
          <w:shd w:val="clear" w:color="auto" w:fill="FFFFFF"/>
          <w:lang w:eastAsia="en-GB"/>
        </w:rPr>
        <w:t>d)</w:t>
      </w:r>
      <w:r w:rsidR="00CD7148">
        <w:rPr>
          <w:rFonts w:ascii="Times New Roman" w:eastAsia="Times New Roman" w:hAnsi="Times New Roman" w:cs="Times New Roman"/>
          <w:color w:val="3D3D3D"/>
          <w:sz w:val="24"/>
          <w:szCs w:val="24"/>
          <w:bdr w:val="none" w:sz="0" w:space="0" w:color="auto" w:frame="1"/>
          <w:shd w:val="clear" w:color="auto" w:fill="FFFFFF"/>
          <w:lang w:eastAsia="en-GB"/>
        </w:rPr>
        <w:t xml:space="preserve">. </w:t>
      </w:r>
      <w:r w:rsidRPr="00A95024">
        <w:rPr>
          <w:rFonts w:ascii="Times New Roman" w:eastAsia="Times New Roman" w:hAnsi="Times New Roman" w:cs="Times New Roman"/>
          <w:color w:val="3D3D3D"/>
          <w:sz w:val="24"/>
          <w:szCs w:val="24"/>
          <w:bdr w:val="none" w:sz="0" w:space="0" w:color="auto" w:frame="1"/>
          <w:shd w:val="clear" w:color="auto" w:fill="FFFFFF"/>
          <w:lang w:eastAsia="en-GB"/>
        </w:rPr>
        <w:t xml:space="preserve">Preferred stock is referred as hybrid security </w:t>
      </w:r>
      <w:r w:rsidR="00DA06B2" w:rsidRPr="00A95024">
        <w:rPr>
          <w:rFonts w:ascii="Times New Roman" w:eastAsia="Times New Roman" w:hAnsi="Times New Roman" w:cs="Times New Roman"/>
          <w:color w:val="3D3D3D"/>
          <w:sz w:val="24"/>
          <w:szCs w:val="24"/>
          <w:bdr w:val="none" w:sz="0" w:space="0" w:color="auto" w:frame="1"/>
          <w:shd w:val="clear" w:color="auto" w:fill="FFFFFF"/>
          <w:lang w:eastAsia="en-GB"/>
        </w:rPr>
        <w:t>since</w:t>
      </w:r>
      <w:r w:rsidRPr="00A95024">
        <w:rPr>
          <w:rFonts w:ascii="Times New Roman" w:eastAsia="Times New Roman" w:hAnsi="Times New Roman" w:cs="Times New Roman"/>
          <w:color w:val="3D3D3D"/>
          <w:sz w:val="24"/>
          <w:szCs w:val="24"/>
          <w:bdr w:val="none" w:sz="0" w:space="0" w:color="auto" w:frame="1"/>
          <w:shd w:val="clear" w:color="auto" w:fill="FFFFFF"/>
          <w:lang w:eastAsia="en-GB"/>
        </w:rPr>
        <w:t xml:space="preserve"> it provides dividend which is fixed in nature </w:t>
      </w:r>
      <w:r w:rsidR="00DA06B2" w:rsidRPr="00A95024">
        <w:rPr>
          <w:rFonts w:ascii="Times New Roman" w:eastAsia="Times New Roman" w:hAnsi="Times New Roman" w:cs="Times New Roman"/>
          <w:color w:val="3D3D3D"/>
          <w:sz w:val="24"/>
          <w:szCs w:val="24"/>
          <w:bdr w:val="none" w:sz="0" w:space="0" w:color="auto" w:frame="1"/>
          <w:shd w:val="clear" w:color="auto" w:fill="FFFFFF"/>
          <w:lang w:eastAsia="en-GB"/>
        </w:rPr>
        <w:t>and</w:t>
      </w:r>
      <w:r w:rsidRPr="00A95024">
        <w:rPr>
          <w:rFonts w:ascii="Times New Roman" w:eastAsia="Times New Roman" w:hAnsi="Times New Roman" w:cs="Times New Roman"/>
          <w:color w:val="3D3D3D"/>
          <w:sz w:val="24"/>
          <w:szCs w:val="24"/>
          <w:bdr w:val="none" w:sz="0" w:space="0" w:color="auto" w:frame="1"/>
          <w:shd w:val="clear" w:color="auto" w:fill="FFFFFF"/>
          <w:lang w:eastAsia="en-GB"/>
        </w:rPr>
        <w:t xml:space="preserve"> capital gain yiel</w:t>
      </w:r>
      <w:r w:rsidR="00DA06B2" w:rsidRPr="00A95024">
        <w:rPr>
          <w:rFonts w:ascii="Times New Roman" w:eastAsia="Times New Roman" w:hAnsi="Times New Roman" w:cs="Times New Roman"/>
          <w:color w:val="3D3D3D"/>
          <w:sz w:val="24"/>
          <w:szCs w:val="24"/>
          <w:bdr w:val="none" w:sz="0" w:space="0" w:color="auto" w:frame="1"/>
          <w:shd w:val="clear" w:color="auto" w:fill="FFFFFF"/>
          <w:lang w:eastAsia="en-GB"/>
        </w:rPr>
        <w:t>d on sale of preferred stock. Hence</w:t>
      </w:r>
      <w:r w:rsidRPr="00A95024">
        <w:rPr>
          <w:rFonts w:ascii="Times New Roman" w:eastAsia="Times New Roman" w:hAnsi="Times New Roman" w:cs="Times New Roman"/>
          <w:color w:val="3D3D3D"/>
          <w:sz w:val="24"/>
          <w:szCs w:val="24"/>
          <w:bdr w:val="none" w:sz="0" w:space="0" w:color="auto" w:frame="1"/>
          <w:shd w:val="clear" w:color="auto" w:fill="FFFFFF"/>
          <w:lang w:eastAsia="en-GB"/>
        </w:rPr>
        <w:t>, we get fixed amount of dividend at every certain interval which is equivalent to debt instrument and capital gain on sale of preferred stock which is equivalent to equity instrument.</w:t>
      </w:r>
    </w:p>
    <w:p w:rsidR="00225817" w:rsidRPr="00A95024" w:rsidRDefault="00225817"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w:t>
      </w:r>
    </w:p>
    <w:p w:rsidR="00225817" w:rsidRPr="00A95024" w:rsidRDefault="00225817" w:rsidP="00CD7148">
      <w:pPr>
        <w:pStyle w:val="NormalWeb"/>
        <w:numPr>
          <w:ilvl w:val="0"/>
          <w:numId w:val="1"/>
        </w:numPr>
        <w:spacing w:line="480" w:lineRule="auto"/>
        <w:ind w:firstLine="567"/>
        <w:rPr>
          <w:b/>
        </w:rPr>
      </w:pPr>
      <w:r w:rsidRPr="00A95024">
        <w:rPr>
          <w:b/>
        </w:rPr>
        <w:lastRenderedPageBreak/>
        <w:t>On February 1, 2009, Rogers, Inc. sold a $500 million bond issue to finance the purchase of a new manufacturing facility. These bonds were issued in $1,000 denominations with a maturity date of February 1, 2029. The bonds have a coupon rate of 4.00% with interest paid semi</w:t>
      </w:r>
      <w:r w:rsidR="00DA06B2" w:rsidRPr="00A95024">
        <w:rPr>
          <w:b/>
        </w:rPr>
        <w:t>-</w:t>
      </w:r>
      <w:r w:rsidRPr="00A95024">
        <w:rPr>
          <w:b/>
        </w:rPr>
        <w:t>annually.  </w:t>
      </w:r>
    </w:p>
    <w:p w:rsidR="00225817" w:rsidRPr="00A95024" w:rsidRDefault="00225817" w:rsidP="00CD7148">
      <w:pPr>
        <w:pStyle w:val="NormalWeb"/>
        <w:spacing w:line="480" w:lineRule="auto"/>
        <w:ind w:firstLine="567"/>
      </w:pPr>
      <w:r w:rsidRPr="00A95024">
        <w:t>Required:</w:t>
      </w:r>
    </w:p>
    <w:p w:rsidR="00225817" w:rsidRPr="00A95024" w:rsidRDefault="00225817" w:rsidP="00CD7148">
      <w:pPr>
        <w:pStyle w:val="NormalWeb"/>
        <w:spacing w:line="480" w:lineRule="auto"/>
        <w:ind w:firstLine="567"/>
      </w:pPr>
      <w:r w:rsidRPr="00A95024">
        <w:t>a) </w:t>
      </w:r>
      <w:r w:rsidRPr="00A95024">
        <w:rPr>
          <w:rStyle w:val="Strong"/>
        </w:rPr>
        <w:t xml:space="preserve">    Determine </w:t>
      </w:r>
      <w:r w:rsidRPr="00A95024">
        <w:t xml:space="preserve">the value today, February 1, 2019 of one of these bonds to an investor who requires </w:t>
      </w:r>
      <w:proofErr w:type="gramStart"/>
      <w:r w:rsidRPr="00A95024">
        <w:t>a</w:t>
      </w:r>
      <w:proofErr w:type="gramEnd"/>
      <w:r w:rsidRPr="00A95024">
        <w:t xml:space="preserve"> 8 </w:t>
      </w:r>
      <w:proofErr w:type="spellStart"/>
      <w:r w:rsidRPr="00A95024">
        <w:t>percent</w:t>
      </w:r>
      <w:proofErr w:type="spellEnd"/>
      <w:r w:rsidRPr="00A95024">
        <w:t xml:space="preserve"> return on these bonds. Why is the value today different from the par value?</w:t>
      </w:r>
    </w:p>
    <w:p w:rsidR="00225817" w:rsidRPr="00A95024" w:rsidRDefault="00225817" w:rsidP="00CD7148">
      <w:pPr>
        <w:pStyle w:val="NormalWeb"/>
        <w:spacing w:line="480" w:lineRule="auto"/>
        <w:ind w:firstLine="567"/>
      </w:pPr>
      <w:r w:rsidRPr="00A95024">
        <w:t>b)    Assume that the bonds are selling for $875. Determine the current yield and the yield-to-</w:t>
      </w:r>
      <w:proofErr w:type="spellStart"/>
      <w:r w:rsidRPr="00A95024">
        <w:t>maturity.What</w:t>
      </w:r>
      <w:proofErr w:type="spellEnd"/>
      <w:r w:rsidRPr="00A95024">
        <w:t xml:space="preserve"> these terms mean</w:t>
      </w:r>
      <w:proofErr w:type="gramStart"/>
      <w:r w:rsidRPr="00A95024">
        <w:t>?.</w:t>
      </w:r>
      <w:proofErr w:type="gramEnd"/>
    </w:p>
    <w:p w:rsidR="00225817" w:rsidRPr="00A95024" w:rsidRDefault="00D80718" w:rsidP="00CD7148">
      <w:pPr>
        <w:pStyle w:val="NormalWeb"/>
        <w:spacing w:line="480" w:lineRule="auto"/>
        <w:ind w:firstLine="567"/>
      </w:pPr>
      <w:r w:rsidRPr="00A95024">
        <w:rPr>
          <w:rStyle w:val="Strong"/>
        </w:rPr>
        <w:t>c)    </w:t>
      </w:r>
      <w:r w:rsidRPr="00A95024">
        <w:rPr>
          <w:rStyle w:val="Strong"/>
          <w:b w:val="0"/>
        </w:rPr>
        <w:t xml:space="preserve">As discussed in class, </w:t>
      </w:r>
      <w:r w:rsidRPr="00A95024">
        <w:rPr>
          <w:rStyle w:val="Strong"/>
        </w:rPr>
        <w:t>ex</w:t>
      </w:r>
      <w:r w:rsidR="00225817" w:rsidRPr="00A95024">
        <w:rPr>
          <w:rStyle w:val="Strong"/>
        </w:rPr>
        <w:t xml:space="preserve">plain </w:t>
      </w:r>
      <w:r w:rsidR="00225817" w:rsidRPr="00A95024">
        <w:t>which layers/textures of risk would be inherent </w:t>
      </w:r>
      <w:r w:rsidR="00225817" w:rsidRPr="00A95024">
        <w:rPr>
          <w:rStyle w:val="Strong"/>
        </w:rPr>
        <w:t>for a 10-year Treasury bond, 10-year Rogers' bond and Rogers' common stock. </w:t>
      </w:r>
    </w:p>
    <w:p w:rsidR="000629E2" w:rsidRPr="00A95024" w:rsidRDefault="00D80718" w:rsidP="00CD7148">
      <w:pPr>
        <w:spacing w:line="480" w:lineRule="auto"/>
        <w:ind w:firstLine="567"/>
        <w:rPr>
          <w:rFonts w:ascii="Times New Roman" w:hAnsi="Times New Roman" w:cs="Times New Roman"/>
          <w:b/>
          <w:sz w:val="24"/>
          <w:szCs w:val="24"/>
          <w:u w:val="single"/>
        </w:rPr>
      </w:pPr>
      <w:r w:rsidRPr="00A95024">
        <w:rPr>
          <w:rFonts w:ascii="Times New Roman" w:hAnsi="Times New Roman" w:cs="Times New Roman"/>
          <w:b/>
          <w:sz w:val="24"/>
          <w:szCs w:val="24"/>
          <w:u w:val="single"/>
        </w:rPr>
        <w:t>Solutions</w:t>
      </w:r>
    </w:p>
    <w:p w:rsidR="000629E2" w:rsidRPr="00A95024" w:rsidRDefault="000629E2" w:rsidP="00CD7148">
      <w:pPr>
        <w:pStyle w:val="NormalWeb"/>
        <w:spacing w:line="480" w:lineRule="auto"/>
        <w:ind w:firstLine="567"/>
      </w:pPr>
      <w:r w:rsidRPr="00A95024">
        <w:t>a) Value of bond Today i.e. 1st Feb 2019 = Coupon amount * PVAF (8/2%</w:t>
      </w:r>
      <w:proofErr w:type="gramStart"/>
      <w:r w:rsidRPr="00A95024">
        <w:t>,10</w:t>
      </w:r>
      <w:proofErr w:type="gramEnd"/>
      <w:r w:rsidRPr="00A95024">
        <w:t>*2) + Maturity Amount * PVIF(8/2%,10*2)</w:t>
      </w:r>
    </w:p>
    <w:p w:rsidR="000629E2" w:rsidRPr="00A95024" w:rsidRDefault="000629E2" w:rsidP="00CD7148">
      <w:pPr>
        <w:pStyle w:val="NormalWeb"/>
        <w:spacing w:line="480" w:lineRule="auto"/>
        <w:ind w:firstLine="567"/>
      </w:pPr>
      <w:r w:rsidRPr="00A95024">
        <w:t xml:space="preserve">= 1000 * 2% * </w:t>
      </w:r>
      <w:proofErr w:type="gramStart"/>
      <w:r w:rsidRPr="00A95024">
        <w:t>[ (</w:t>
      </w:r>
      <w:proofErr w:type="gramEnd"/>
      <w:r w:rsidRPr="00A95024">
        <w:t xml:space="preserve"> 1 - 1.04</w:t>
      </w:r>
      <w:r w:rsidRPr="00A95024">
        <w:rPr>
          <w:vertAlign w:val="superscript"/>
        </w:rPr>
        <w:t>-20</w:t>
      </w:r>
      <w:r w:rsidRPr="00A95024">
        <w:t xml:space="preserve"> ) / 0.04 ] + 1000 * 1.04</w:t>
      </w:r>
      <w:r w:rsidRPr="00A95024">
        <w:rPr>
          <w:vertAlign w:val="superscript"/>
        </w:rPr>
        <w:t>-20</w:t>
      </w:r>
    </w:p>
    <w:p w:rsidR="000629E2" w:rsidRPr="00A95024" w:rsidRDefault="000629E2" w:rsidP="00CD7148">
      <w:pPr>
        <w:pStyle w:val="NormalWeb"/>
        <w:spacing w:line="480" w:lineRule="auto"/>
        <w:ind w:firstLine="567"/>
      </w:pPr>
      <w:r w:rsidRPr="00A95024">
        <w:t>= 20 * 13.59033 + 1000 * 0.456387</w:t>
      </w:r>
    </w:p>
    <w:p w:rsidR="000629E2" w:rsidRPr="00A95024" w:rsidRDefault="000629E2" w:rsidP="00CD7148">
      <w:pPr>
        <w:pStyle w:val="NormalWeb"/>
        <w:spacing w:line="480" w:lineRule="auto"/>
        <w:ind w:firstLine="567"/>
      </w:pPr>
      <w:r w:rsidRPr="00A95024">
        <w:t>= 271.8065 + 456.3869</w:t>
      </w:r>
    </w:p>
    <w:p w:rsidR="000629E2" w:rsidRPr="00A95024" w:rsidRDefault="000629E2" w:rsidP="00CD7148">
      <w:pPr>
        <w:pStyle w:val="NormalWeb"/>
        <w:spacing w:line="480" w:lineRule="auto"/>
        <w:ind w:firstLine="567"/>
      </w:pPr>
      <w:r w:rsidRPr="00A95024">
        <w:t>= 728.1935</w:t>
      </w:r>
    </w:p>
    <w:p w:rsidR="000629E2" w:rsidRPr="00A95024" w:rsidRDefault="000629E2" w:rsidP="00CD7148">
      <w:pPr>
        <w:pStyle w:val="NormalWeb"/>
        <w:spacing w:line="480" w:lineRule="auto"/>
        <w:ind w:firstLine="567"/>
      </w:pPr>
      <w:r w:rsidRPr="00A95024">
        <w:lastRenderedPageBreak/>
        <w:t>The investor requires annual return of 8%, while the bond is paying only 4%. So the price of the bond will decrease so that the investor can buy the bond cheap and compensate for the loss is coupon amount.</w:t>
      </w:r>
    </w:p>
    <w:p w:rsidR="00D80718" w:rsidRPr="00A95024" w:rsidRDefault="00D80718" w:rsidP="00CD7148">
      <w:pPr>
        <w:pStyle w:val="NormalWeb"/>
        <w:spacing w:line="480" w:lineRule="auto"/>
        <w:ind w:firstLine="567"/>
      </w:pPr>
      <w:r w:rsidRPr="00A95024">
        <w:t>--------------------------------------------------------</w:t>
      </w:r>
    </w:p>
    <w:p w:rsidR="000629E2" w:rsidRPr="00A95024" w:rsidRDefault="000629E2" w:rsidP="00CD7148">
      <w:pPr>
        <w:pStyle w:val="NormalWeb"/>
        <w:spacing w:line="480" w:lineRule="auto"/>
        <w:ind w:firstLine="567"/>
      </w:pPr>
      <w:r w:rsidRPr="00A95024">
        <w:t xml:space="preserve">b) Current yield = Coupon Amount / Bond Price = 20 / 875 = 2.2857% for 6 month </w:t>
      </w:r>
    </w:p>
    <w:p w:rsidR="000629E2" w:rsidRPr="00A95024" w:rsidRDefault="000629E2" w:rsidP="00CD7148">
      <w:pPr>
        <w:pStyle w:val="NormalWeb"/>
        <w:spacing w:line="480" w:lineRule="auto"/>
        <w:ind w:firstLine="567"/>
      </w:pPr>
      <w:proofErr w:type="gramStart"/>
      <w:r w:rsidRPr="00A95024">
        <w:t>or</w:t>
      </w:r>
      <w:proofErr w:type="gramEnd"/>
      <w:r w:rsidRPr="00A95024">
        <w:t xml:space="preserve"> 1.022857</w:t>
      </w:r>
      <w:r w:rsidRPr="00A95024">
        <w:rPr>
          <w:vertAlign w:val="superscript"/>
        </w:rPr>
        <w:t>2</w:t>
      </w:r>
      <w:r w:rsidRPr="00A95024">
        <w:t xml:space="preserve"> - 1 = 4.6236% per annum</w:t>
      </w:r>
    </w:p>
    <w:p w:rsidR="000629E2" w:rsidRPr="00A95024" w:rsidRDefault="000629E2" w:rsidP="00CD7148">
      <w:pPr>
        <w:pStyle w:val="NormalWeb"/>
        <w:spacing w:line="480" w:lineRule="auto"/>
        <w:ind w:firstLine="567"/>
      </w:pPr>
      <w:r w:rsidRPr="00A95024">
        <w:t xml:space="preserve">YTM = </w:t>
      </w:r>
      <w:proofErr w:type="gramStart"/>
      <w:r w:rsidRPr="00A95024">
        <w:t>[ {</w:t>
      </w:r>
      <w:proofErr w:type="gramEnd"/>
      <w:r w:rsidRPr="00A95024">
        <w:t>Coupon Amount + (Face Value - Price)/n } / (Face Value + Price)/2 ]</w:t>
      </w:r>
    </w:p>
    <w:p w:rsidR="000629E2" w:rsidRPr="00A95024" w:rsidRDefault="000629E2" w:rsidP="00CD7148">
      <w:pPr>
        <w:pStyle w:val="NormalWeb"/>
        <w:spacing w:line="480" w:lineRule="auto"/>
        <w:ind w:firstLine="567"/>
      </w:pPr>
      <w:r w:rsidRPr="00A95024">
        <w:t xml:space="preserve">= </w:t>
      </w:r>
      <w:proofErr w:type="gramStart"/>
      <w:r w:rsidRPr="00A95024">
        <w:t>[ {</w:t>
      </w:r>
      <w:proofErr w:type="gramEnd"/>
      <w:r w:rsidRPr="00A95024">
        <w:t xml:space="preserve"> 20 + (1000 - 875) / 20 } / (1000+875)/2 ] </w:t>
      </w:r>
    </w:p>
    <w:p w:rsidR="000629E2" w:rsidRPr="00A95024" w:rsidRDefault="000629E2" w:rsidP="00CD7148">
      <w:pPr>
        <w:pStyle w:val="NormalWeb"/>
        <w:spacing w:line="480" w:lineRule="auto"/>
        <w:ind w:firstLine="567"/>
      </w:pPr>
      <w:r w:rsidRPr="00A95024">
        <w:t xml:space="preserve">= </w:t>
      </w:r>
      <w:proofErr w:type="gramStart"/>
      <w:r w:rsidRPr="00A95024">
        <w:t>[ 26.25</w:t>
      </w:r>
      <w:proofErr w:type="gramEnd"/>
      <w:r w:rsidRPr="00A95024">
        <w:t xml:space="preserve"> / 937.5]</w:t>
      </w:r>
    </w:p>
    <w:p w:rsidR="000629E2" w:rsidRPr="00A95024" w:rsidRDefault="000629E2" w:rsidP="00CD7148">
      <w:pPr>
        <w:pStyle w:val="NormalWeb"/>
        <w:spacing w:line="480" w:lineRule="auto"/>
        <w:ind w:firstLine="567"/>
      </w:pPr>
      <w:r w:rsidRPr="00A95024">
        <w:t>= 2.80% for 6 month</w:t>
      </w:r>
    </w:p>
    <w:p w:rsidR="000629E2" w:rsidRPr="00A95024" w:rsidRDefault="000629E2" w:rsidP="00CD7148">
      <w:pPr>
        <w:pStyle w:val="NormalWeb"/>
        <w:spacing w:line="480" w:lineRule="auto"/>
        <w:ind w:firstLine="567"/>
      </w:pPr>
      <w:proofErr w:type="gramStart"/>
      <w:r w:rsidRPr="00A95024">
        <w:t>or</w:t>
      </w:r>
      <w:proofErr w:type="gramEnd"/>
      <w:r w:rsidRPr="00A95024">
        <w:t xml:space="preserve"> 1.028</w:t>
      </w:r>
      <w:r w:rsidRPr="00A95024">
        <w:rPr>
          <w:vertAlign w:val="superscript"/>
        </w:rPr>
        <w:t>2</w:t>
      </w:r>
      <w:r w:rsidRPr="00A95024">
        <w:t xml:space="preserve"> - 1 = 5.6784 % per annum</w:t>
      </w:r>
    </w:p>
    <w:p w:rsidR="00DA06B2" w:rsidRPr="00A95024" w:rsidRDefault="00DA06B2"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 xml:space="preserve">Current Yield is the yearly profit earned for the cost paid for a bond. </w:t>
      </w:r>
    </w:p>
    <w:p w:rsidR="00DA06B2" w:rsidRPr="00A95024" w:rsidRDefault="00DA06B2"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YTM is the yearly return anticipated from a bond in the event that it is held till maturity</w:t>
      </w:r>
      <w:r w:rsidR="00D80718" w:rsidRPr="00A95024">
        <w:rPr>
          <w:rFonts w:ascii="Times New Roman" w:hAnsi="Times New Roman" w:cs="Times New Roman"/>
          <w:sz w:val="24"/>
          <w:szCs w:val="24"/>
        </w:rPr>
        <w:t>.</w:t>
      </w:r>
    </w:p>
    <w:p w:rsidR="00D80718" w:rsidRPr="00A95024" w:rsidRDefault="00D80718"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w:t>
      </w:r>
    </w:p>
    <w:p w:rsidR="00DA06B2" w:rsidRPr="00A95024" w:rsidRDefault="00DA06B2"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 xml:space="preserve">c) Inherent risk for a 10 year treasury bond is inflation risk for example it the lower return would not keep pace with inflation interest rate risk for example in the event that financing costs fall, bond costs will rise, hence, return will be lower; Reinvestment Risk for example return earned on bonds might be put at lower rate in future. </w:t>
      </w:r>
    </w:p>
    <w:p w:rsidR="00DA06B2" w:rsidRPr="00A95024" w:rsidRDefault="00DA06B2"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lastRenderedPageBreak/>
        <w:t>Inflation Risk for example inflation rate may ascend at a higher rate then what we are earning on the bond; and default Risk/Credit Risk for example the corporate may not reimburse the bond on maturity. These bonds are guaranteed by US government, as a rule, they do not bear default risk.</w:t>
      </w:r>
    </w:p>
    <w:p w:rsidR="00DA06B2" w:rsidRPr="00A95024" w:rsidRDefault="00DA06B2"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Inherent risk for Rogers regular stock is Volatility or Market Risk for example variance is the stock value, Valuation risk or Timing Risk for example he will most likely be unable to value the stock effectively and henceforth end up paying a more expensive rate or he will be unable to purchase the stock at right timing.</w:t>
      </w:r>
    </w:p>
    <w:p w:rsidR="000629E2" w:rsidRPr="00A95024" w:rsidRDefault="00035B91" w:rsidP="00CD7148">
      <w:pPr>
        <w:spacing w:line="480" w:lineRule="auto"/>
        <w:ind w:firstLine="567"/>
        <w:rPr>
          <w:rFonts w:ascii="Times New Roman" w:hAnsi="Times New Roman" w:cs="Times New Roman"/>
          <w:sz w:val="24"/>
          <w:szCs w:val="24"/>
        </w:rPr>
      </w:pPr>
      <w:r w:rsidRPr="00A95024">
        <w:rPr>
          <w:rFonts w:ascii="Times New Roman" w:hAnsi="Times New Roman" w:cs="Times New Roman"/>
          <w:sz w:val="24"/>
          <w:szCs w:val="24"/>
        </w:rPr>
        <w:t>===========================</w:t>
      </w:r>
    </w:p>
    <w:p w:rsidR="00CD7148" w:rsidRDefault="00CD7148" w:rsidP="00CD7148">
      <w:pPr>
        <w:spacing w:line="480" w:lineRule="auto"/>
        <w:jc w:val="center"/>
        <w:rPr>
          <w:rFonts w:ascii="Times New Roman" w:hAnsi="Times New Roman" w:cs="Times New Roman"/>
          <w:b/>
          <w:sz w:val="24"/>
          <w:szCs w:val="24"/>
        </w:rPr>
      </w:pPr>
    </w:p>
    <w:p w:rsidR="00CD7148" w:rsidRDefault="00CD7148" w:rsidP="00CD7148">
      <w:pPr>
        <w:spacing w:line="480" w:lineRule="auto"/>
        <w:jc w:val="center"/>
        <w:rPr>
          <w:rFonts w:ascii="Times New Roman" w:hAnsi="Times New Roman" w:cs="Times New Roman"/>
          <w:b/>
          <w:sz w:val="24"/>
          <w:szCs w:val="24"/>
        </w:rPr>
      </w:pPr>
    </w:p>
    <w:p w:rsidR="00CD7148" w:rsidRDefault="00CD7148" w:rsidP="00CD7148">
      <w:pPr>
        <w:spacing w:line="480" w:lineRule="auto"/>
        <w:jc w:val="center"/>
        <w:rPr>
          <w:rFonts w:ascii="Times New Roman" w:hAnsi="Times New Roman" w:cs="Times New Roman"/>
          <w:b/>
          <w:sz w:val="24"/>
          <w:szCs w:val="24"/>
        </w:rPr>
      </w:pPr>
    </w:p>
    <w:p w:rsidR="00CD7148" w:rsidRDefault="00CD7148" w:rsidP="00CD7148">
      <w:pPr>
        <w:spacing w:line="480" w:lineRule="auto"/>
        <w:jc w:val="center"/>
        <w:rPr>
          <w:rFonts w:ascii="Times New Roman" w:hAnsi="Times New Roman" w:cs="Times New Roman"/>
          <w:b/>
          <w:sz w:val="24"/>
          <w:szCs w:val="24"/>
        </w:rPr>
      </w:pPr>
    </w:p>
    <w:p w:rsidR="00CD7148" w:rsidRDefault="00CD7148" w:rsidP="00CD7148">
      <w:pPr>
        <w:spacing w:line="480" w:lineRule="auto"/>
        <w:jc w:val="center"/>
        <w:rPr>
          <w:rFonts w:ascii="Times New Roman" w:hAnsi="Times New Roman" w:cs="Times New Roman"/>
          <w:b/>
          <w:sz w:val="24"/>
          <w:szCs w:val="24"/>
        </w:rPr>
      </w:pPr>
    </w:p>
    <w:p w:rsidR="00CD7148" w:rsidRDefault="00CD7148" w:rsidP="00CD7148">
      <w:pPr>
        <w:spacing w:line="480" w:lineRule="auto"/>
        <w:jc w:val="center"/>
        <w:rPr>
          <w:rFonts w:ascii="Times New Roman" w:hAnsi="Times New Roman" w:cs="Times New Roman"/>
          <w:b/>
          <w:sz w:val="24"/>
          <w:szCs w:val="24"/>
        </w:rPr>
      </w:pPr>
    </w:p>
    <w:p w:rsidR="00CD7148" w:rsidRDefault="00CD7148" w:rsidP="00CD7148">
      <w:pPr>
        <w:spacing w:line="480" w:lineRule="auto"/>
        <w:jc w:val="center"/>
        <w:rPr>
          <w:rFonts w:ascii="Times New Roman" w:hAnsi="Times New Roman" w:cs="Times New Roman"/>
          <w:b/>
          <w:sz w:val="24"/>
          <w:szCs w:val="24"/>
        </w:rPr>
      </w:pPr>
    </w:p>
    <w:p w:rsidR="00CD7148" w:rsidRDefault="00CD7148" w:rsidP="00CD7148">
      <w:pPr>
        <w:spacing w:line="480" w:lineRule="auto"/>
        <w:jc w:val="center"/>
        <w:rPr>
          <w:rFonts w:ascii="Times New Roman" w:hAnsi="Times New Roman" w:cs="Times New Roman"/>
          <w:b/>
          <w:sz w:val="24"/>
          <w:szCs w:val="24"/>
        </w:rPr>
      </w:pPr>
    </w:p>
    <w:p w:rsidR="00CD7148" w:rsidRDefault="00CD7148" w:rsidP="00CD7148">
      <w:pPr>
        <w:spacing w:line="480" w:lineRule="auto"/>
        <w:jc w:val="center"/>
        <w:rPr>
          <w:rFonts w:ascii="Times New Roman" w:hAnsi="Times New Roman" w:cs="Times New Roman"/>
          <w:b/>
          <w:sz w:val="24"/>
          <w:szCs w:val="24"/>
        </w:rPr>
      </w:pPr>
    </w:p>
    <w:p w:rsidR="00CD7148" w:rsidRDefault="00CD7148" w:rsidP="00CD7148">
      <w:pPr>
        <w:spacing w:line="480" w:lineRule="auto"/>
        <w:jc w:val="center"/>
        <w:rPr>
          <w:rFonts w:ascii="Times New Roman" w:hAnsi="Times New Roman" w:cs="Times New Roman"/>
          <w:b/>
          <w:sz w:val="24"/>
          <w:szCs w:val="24"/>
        </w:rPr>
      </w:pPr>
    </w:p>
    <w:p w:rsidR="00CD7148" w:rsidRDefault="00CD7148" w:rsidP="00CD7148">
      <w:pPr>
        <w:spacing w:line="480" w:lineRule="auto"/>
        <w:jc w:val="center"/>
        <w:rPr>
          <w:rFonts w:ascii="Times New Roman" w:hAnsi="Times New Roman" w:cs="Times New Roman"/>
          <w:b/>
          <w:sz w:val="24"/>
          <w:szCs w:val="24"/>
        </w:rPr>
      </w:pPr>
    </w:p>
    <w:p w:rsidR="00035B91" w:rsidRPr="00A95024" w:rsidRDefault="00035B91" w:rsidP="00CD7148">
      <w:pPr>
        <w:spacing w:line="480" w:lineRule="auto"/>
        <w:jc w:val="center"/>
        <w:rPr>
          <w:rFonts w:ascii="Times New Roman" w:hAnsi="Times New Roman" w:cs="Times New Roman"/>
          <w:sz w:val="24"/>
          <w:szCs w:val="24"/>
        </w:rPr>
      </w:pPr>
      <w:r w:rsidRPr="00A95024">
        <w:rPr>
          <w:rFonts w:ascii="Times New Roman" w:hAnsi="Times New Roman" w:cs="Times New Roman"/>
          <w:b/>
          <w:sz w:val="24"/>
          <w:szCs w:val="24"/>
        </w:rPr>
        <w:lastRenderedPageBreak/>
        <w:t>References</w:t>
      </w:r>
    </w:p>
    <w:p w:rsidR="00035B91" w:rsidRPr="00A95024" w:rsidRDefault="00035B91" w:rsidP="00CD7148">
      <w:pPr>
        <w:spacing w:line="480" w:lineRule="auto"/>
        <w:ind w:left="567" w:hanging="567"/>
        <w:rPr>
          <w:rFonts w:ascii="Times New Roman" w:hAnsi="Times New Roman" w:cs="Times New Roman"/>
          <w:sz w:val="24"/>
          <w:szCs w:val="24"/>
        </w:rPr>
      </w:pPr>
      <w:r w:rsidRPr="00A95024">
        <w:rPr>
          <w:rFonts w:ascii="Times New Roman" w:hAnsi="Times New Roman" w:cs="Times New Roman"/>
          <w:sz w:val="24"/>
          <w:szCs w:val="24"/>
        </w:rPr>
        <w:t xml:space="preserve">Rappaport, A. (1979). </w:t>
      </w:r>
      <w:proofErr w:type="gramStart"/>
      <w:r w:rsidRPr="00A95024">
        <w:rPr>
          <w:rFonts w:ascii="Times New Roman" w:hAnsi="Times New Roman" w:cs="Times New Roman"/>
          <w:sz w:val="24"/>
          <w:szCs w:val="24"/>
        </w:rPr>
        <w:t>Strategic Analysis for More Profitable Acquisitions.</w:t>
      </w:r>
      <w:proofErr w:type="gramEnd"/>
      <w:r w:rsidRPr="00A95024">
        <w:rPr>
          <w:rFonts w:ascii="Times New Roman" w:hAnsi="Times New Roman" w:cs="Times New Roman"/>
          <w:sz w:val="24"/>
          <w:szCs w:val="24"/>
        </w:rPr>
        <w:t xml:space="preserve"> Harvard Business Review. Retrieved from: https://hbr.org/1979/07/strategic-analysis-for-more-profitable-acquisitions </w:t>
      </w:r>
    </w:p>
    <w:p w:rsidR="008228A6" w:rsidRPr="00A95024" w:rsidRDefault="008228A6" w:rsidP="00CD7148">
      <w:pPr>
        <w:tabs>
          <w:tab w:val="left" w:pos="6855"/>
        </w:tabs>
        <w:spacing w:line="480" w:lineRule="auto"/>
        <w:ind w:left="567" w:hanging="567"/>
        <w:rPr>
          <w:rFonts w:ascii="Times New Roman" w:hAnsi="Times New Roman" w:cs="Times New Roman"/>
          <w:sz w:val="24"/>
          <w:szCs w:val="24"/>
        </w:rPr>
      </w:pPr>
      <w:r w:rsidRPr="00A95024">
        <w:rPr>
          <w:rFonts w:ascii="Times New Roman" w:hAnsi="Times New Roman" w:cs="Times New Roman"/>
          <w:sz w:val="24"/>
          <w:szCs w:val="24"/>
        </w:rPr>
        <w:t xml:space="preserve">Yahoo! Finance. </w:t>
      </w:r>
      <w:proofErr w:type="gramStart"/>
      <w:r w:rsidRPr="00A95024">
        <w:rPr>
          <w:rFonts w:ascii="Times New Roman" w:hAnsi="Times New Roman" w:cs="Times New Roman"/>
          <w:sz w:val="24"/>
          <w:szCs w:val="24"/>
        </w:rPr>
        <w:t>(2019). Target Corporation.</w:t>
      </w:r>
      <w:proofErr w:type="gramEnd"/>
      <w:r w:rsidRPr="00A95024">
        <w:rPr>
          <w:rFonts w:ascii="Times New Roman" w:hAnsi="Times New Roman" w:cs="Times New Roman"/>
          <w:sz w:val="24"/>
          <w:szCs w:val="24"/>
        </w:rPr>
        <w:t xml:space="preserve"> Retrieved from: https://finance.yahoo.com/quote/TGT/financials?p=TGT&amp;.tsrc=fin-srch</w:t>
      </w:r>
    </w:p>
    <w:sectPr w:rsidR="008228A6" w:rsidRPr="00A950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C1B35"/>
    <w:multiLevelType w:val="multilevel"/>
    <w:tmpl w:val="FC088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9F08D0"/>
    <w:multiLevelType w:val="hybridMultilevel"/>
    <w:tmpl w:val="17628F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37F"/>
    <w:rsid w:val="00007454"/>
    <w:rsid w:val="00021AA0"/>
    <w:rsid w:val="00035B91"/>
    <w:rsid w:val="000629E2"/>
    <w:rsid w:val="00087E1D"/>
    <w:rsid w:val="000E4971"/>
    <w:rsid w:val="001059A8"/>
    <w:rsid w:val="001C376A"/>
    <w:rsid w:val="00225817"/>
    <w:rsid w:val="0049337F"/>
    <w:rsid w:val="004C34ED"/>
    <w:rsid w:val="00697CBF"/>
    <w:rsid w:val="0074115B"/>
    <w:rsid w:val="00800162"/>
    <w:rsid w:val="008228A6"/>
    <w:rsid w:val="00880DDB"/>
    <w:rsid w:val="00893196"/>
    <w:rsid w:val="009252E2"/>
    <w:rsid w:val="00954835"/>
    <w:rsid w:val="00A63B4A"/>
    <w:rsid w:val="00A95024"/>
    <w:rsid w:val="00B8618B"/>
    <w:rsid w:val="00BE5D9A"/>
    <w:rsid w:val="00CD1E80"/>
    <w:rsid w:val="00CD5733"/>
    <w:rsid w:val="00CD7148"/>
    <w:rsid w:val="00D76E28"/>
    <w:rsid w:val="00D80718"/>
    <w:rsid w:val="00D873EA"/>
    <w:rsid w:val="00DA06B2"/>
    <w:rsid w:val="00E94AFE"/>
    <w:rsid w:val="00ED79F3"/>
    <w:rsid w:val="00FC20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35B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80DD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33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D79F3"/>
    <w:rPr>
      <w:b/>
      <w:bCs/>
    </w:rPr>
  </w:style>
  <w:style w:type="character" w:customStyle="1" w:styleId="Heading3Char">
    <w:name w:val="Heading 3 Char"/>
    <w:basedOn w:val="DefaultParagraphFont"/>
    <w:link w:val="Heading3"/>
    <w:uiPriority w:val="9"/>
    <w:rsid w:val="00880DDB"/>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9252E2"/>
    <w:rPr>
      <w:color w:val="0000FF"/>
      <w:u w:val="single"/>
    </w:rPr>
  </w:style>
  <w:style w:type="character" w:customStyle="1" w:styleId="Heading1Char">
    <w:name w:val="Heading 1 Char"/>
    <w:basedOn w:val="DefaultParagraphFont"/>
    <w:link w:val="Heading1"/>
    <w:uiPriority w:val="9"/>
    <w:rsid w:val="00035B91"/>
    <w:rPr>
      <w:rFonts w:asciiTheme="majorHAnsi" w:eastAsiaTheme="majorEastAsia" w:hAnsiTheme="majorHAnsi" w:cstheme="majorBidi"/>
      <w:b/>
      <w:bCs/>
      <w:color w:val="365F91" w:themeColor="accent1" w:themeShade="BF"/>
      <w:sz w:val="28"/>
      <w:szCs w:val="28"/>
    </w:rPr>
  </w:style>
  <w:style w:type="character" w:customStyle="1" w:styleId="boldtext">
    <w:name w:val="bold_text"/>
    <w:basedOn w:val="DefaultParagraphFont"/>
    <w:rsid w:val="000074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35B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80DD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33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D79F3"/>
    <w:rPr>
      <w:b/>
      <w:bCs/>
    </w:rPr>
  </w:style>
  <w:style w:type="character" w:customStyle="1" w:styleId="Heading3Char">
    <w:name w:val="Heading 3 Char"/>
    <w:basedOn w:val="DefaultParagraphFont"/>
    <w:link w:val="Heading3"/>
    <w:uiPriority w:val="9"/>
    <w:rsid w:val="00880DDB"/>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9252E2"/>
    <w:rPr>
      <w:color w:val="0000FF"/>
      <w:u w:val="single"/>
    </w:rPr>
  </w:style>
  <w:style w:type="character" w:customStyle="1" w:styleId="Heading1Char">
    <w:name w:val="Heading 1 Char"/>
    <w:basedOn w:val="DefaultParagraphFont"/>
    <w:link w:val="Heading1"/>
    <w:uiPriority w:val="9"/>
    <w:rsid w:val="00035B91"/>
    <w:rPr>
      <w:rFonts w:asciiTheme="majorHAnsi" w:eastAsiaTheme="majorEastAsia" w:hAnsiTheme="majorHAnsi" w:cstheme="majorBidi"/>
      <w:b/>
      <w:bCs/>
      <w:color w:val="365F91" w:themeColor="accent1" w:themeShade="BF"/>
      <w:sz w:val="28"/>
      <w:szCs w:val="28"/>
    </w:rPr>
  </w:style>
  <w:style w:type="character" w:customStyle="1" w:styleId="boldtext">
    <w:name w:val="bold_text"/>
    <w:basedOn w:val="DefaultParagraphFont"/>
    <w:rsid w:val="00007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20436">
      <w:bodyDiv w:val="1"/>
      <w:marLeft w:val="0"/>
      <w:marRight w:val="0"/>
      <w:marTop w:val="0"/>
      <w:marBottom w:val="0"/>
      <w:divBdr>
        <w:top w:val="none" w:sz="0" w:space="0" w:color="auto"/>
        <w:left w:val="none" w:sz="0" w:space="0" w:color="auto"/>
        <w:bottom w:val="none" w:sz="0" w:space="0" w:color="auto"/>
        <w:right w:val="none" w:sz="0" w:space="0" w:color="auto"/>
      </w:divBdr>
      <w:divsChild>
        <w:div w:id="1114594664">
          <w:marLeft w:val="0"/>
          <w:marRight w:val="0"/>
          <w:marTop w:val="0"/>
          <w:marBottom w:val="0"/>
          <w:divBdr>
            <w:top w:val="none" w:sz="0" w:space="0" w:color="auto"/>
            <w:left w:val="none" w:sz="0" w:space="0" w:color="auto"/>
            <w:bottom w:val="none" w:sz="0" w:space="0" w:color="auto"/>
            <w:right w:val="none" w:sz="0" w:space="0" w:color="auto"/>
          </w:divBdr>
        </w:div>
      </w:divsChild>
    </w:div>
    <w:div w:id="111020826">
      <w:bodyDiv w:val="1"/>
      <w:marLeft w:val="0"/>
      <w:marRight w:val="0"/>
      <w:marTop w:val="0"/>
      <w:marBottom w:val="0"/>
      <w:divBdr>
        <w:top w:val="none" w:sz="0" w:space="0" w:color="auto"/>
        <w:left w:val="none" w:sz="0" w:space="0" w:color="auto"/>
        <w:bottom w:val="none" w:sz="0" w:space="0" w:color="auto"/>
        <w:right w:val="none" w:sz="0" w:space="0" w:color="auto"/>
      </w:divBdr>
    </w:div>
    <w:div w:id="353582819">
      <w:bodyDiv w:val="1"/>
      <w:marLeft w:val="0"/>
      <w:marRight w:val="0"/>
      <w:marTop w:val="0"/>
      <w:marBottom w:val="0"/>
      <w:divBdr>
        <w:top w:val="none" w:sz="0" w:space="0" w:color="auto"/>
        <w:left w:val="none" w:sz="0" w:space="0" w:color="auto"/>
        <w:bottom w:val="none" w:sz="0" w:space="0" w:color="auto"/>
        <w:right w:val="none" w:sz="0" w:space="0" w:color="auto"/>
      </w:divBdr>
    </w:div>
    <w:div w:id="1123617799">
      <w:bodyDiv w:val="1"/>
      <w:marLeft w:val="0"/>
      <w:marRight w:val="0"/>
      <w:marTop w:val="0"/>
      <w:marBottom w:val="0"/>
      <w:divBdr>
        <w:top w:val="none" w:sz="0" w:space="0" w:color="auto"/>
        <w:left w:val="none" w:sz="0" w:space="0" w:color="auto"/>
        <w:bottom w:val="none" w:sz="0" w:space="0" w:color="auto"/>
        <w:right w:val="none" w:sz="0" w:space="0" w:color="auto"/>
      </w:divBdr>
    </w:div>
    <w:div w:id="1140727615">
      <w:bodyDiv w:val="1"/>
      <w:marLeft w:val="0"/>
      <w:marRight w:val="0"/>
      <w:marTop w:val="0"/>
      <w:marBottom w:val="0"/>
      <w:divBdr>
        <w:top w:val="none" w:sz="0" w:space="0" w:color="auto"/>
        <w:left w:val="none" w:sz="0" w:space="0" w:color="auto"/>
        <w:bottom w:val="none" w:sz="0" w:space="0" w:color="auto"/>
        <w:right w:val="none" w:sz="0" w:space="0" w:color="auto"/>
      </w:divBdr>
    </w:div>
    <w:div w:id="1239830664">
      <w:bodyDiv w:val="1"/>
      <w:marLeft w:val="0"/>
      <w:marRight w:val="0"/>
      <w:marTop w:val="0"/>
      <w:marBottom w:val="0"/>
      <w:divBdr>
        <w:top w:val="none" w:sz="0" w:space="0" w:color="auto"/>
        <w:left w:val="none" w:sz="0" w:space="0" w:color="auto"/>
        <w:bottom w:val="none" w:sz="0" w:space="0" w:color="auto"/>
        <w:right w:val="none" w:sz="0" w:space="0" w:color="auto"/>
      </w:divBdr>
    </w:div>
    <w:div w:id="1633319985">
      <w:bodyDiv w:val="1"/>
      <w:marLeft w:val="0"/>
      <w:marRight w:val="0"/>
      <w:marTop w:val="0"/>
      <w:marBottom w:val="0"/>
      <w:divBdr>
        <w:top w:val="none" w:sz="0" w:space="0" w:color="auto"/>
        <w:left w:val="none" w:sz="0" w:space="0" w:color="auto"/>
        <w:bottom w:val="none" w:sz="0" w:space="0" w:color="auto"/>
        <w:right w:val="none" w:sz="0" w:space="0" w:color="auto"/>
      </w:divBdr>
    </w:div>
    <w:div w:id="1677270462">
      <w:bodyDiv w:val="1"/>
      <w:marLeft w:val="0"/>
      <w:marRight w:val="0"/>
      <w:marTop w:val="0"/>
      <w:marBottom w:val="0"/>
      <w:divBdr>
        <w:top w:val="none" w:sz="0" w:space="0" w:color="auto"/>
        <w:left w:val="none" w:sz="0" w:space="0" w:color="auto"/>
        <w:bottom w:val="none" w:sz="0" w:space="0" w:color="auto"/>
        <w:right w:val="none" w:sz="0" w:space="0" w:color="auto"/>
      </w:divBdr>
    </w:div>
    <w:div w:id="1931155962">
      <w:bodyDiv w:val="1"/>
      <w:marLeft w:val="0"/>
      <w:marRight w:val="0"/>
      <w:marTop w:val="0"/>
      <w:marBottom w:val="0"/>
      <w:divBdr>
        <w:top w:val="none" w:sz="0" w:space="0" w:color="auto"/>
        <w:left w:val="none" w:sz="0" w:space="0" w:color="auto"/>
        <w:bottom w:val="none" w:sz="0" w:space="0" w:color="auto"/>
        <w:right w:val="none" w:sz="0" w:space="0" w:color="auto"/>
      </w:divBdr>
    </w:div>
    <w:div w:id="1934850598">
      <w:bodyDiv w:val="1"/>
      <w:marLeft w:val="0"/>
      <w:marRight w:val="0"/>
      <w:marTop w:val="0"/>
      <w:marBottom w:val="0"/>
      <w:divBdr>
        <w:top w:val="none" w:sz="0" w:space="0" w:color="auto"/>
        <w:left w:val="none" w:sz="0" w:space="0" w:color="auto"/>
        <w:bottom w:val="none" w:sz="0" w:space="0" w:color="auto"/>
        <w:right w:val="none" w:sz="0" w:space="0" w:color="auto"/>
      </w:divBdr>
    </w:div>
    <w:div w:id="214068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278</TotalTime>
  <Pages>15</Pages>
  <Words>1986</Words>
  <Characters>11323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2019-01-30T18:01:00Z</dcterms:created>
  <dcterms:modified xsi:type="dcterms:W3CDTF">2019-01-31T11:41:00Z</dcterms:modified>
</cp:coreProperties>
</file>